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6CC" w:rsidRPr="0047411E" w:rsidRDefault="00AD76CC" w:rsidP="00AD76CC">
      <w:pPr>
        <w:jc w:val="center"/>
        <w:rPr>
          <w:b/>
          <w:sz w:val="22"/>
          <w:szCs w:val="22"/>
        </w:rPr>
      </w:pPr>
      <w:r w:rsidRPr="0047411E">
        <w:rPr>
          <w:b/>
          <w:sz w:val="22"/>
          <w:szCs w:val="22"/>
        </w:rPr>
        <w:t xml:space="preserve">THE </w:t>
      </w:r>
      <w:smartTag w:uri="urn:schemas-microsoft-com:office:smarttags" w:element="place">
        <w:smartTag w:uri="urn:schemas-microsoft-com:office:smarttags" w:element="PlaceType">
          <w:r w:rsidRPr="0047411E">
            <w:rPr>
              <w:b/>
              <w:sz w:val="22"/>
              <w:szCs w:val="22"/>
            </w:rPr>
            <w:t>UNIVERSITY</w:t>
          </w:r>
        </w:smartTag>
        <w:r w:rsidRPr="0047411E">
          <w:rPr>
            <w:b/>
            <w:sz w:val="22"/>
            <w:szCs w:val="22"/>
          </w:rPr>
          <w:t xml:space="preserve"> OF </w:t>
        </w:r>
        <w:smartTag w:uri="urn:schemas-microsoft-com:office:smarttags" w:element="PlaceName">
          <w:r w:rsidRPr="0047411E">
            <w:rPr>
              <w:b/>
              <w:sz w:val="22"/>
              <w:szCs w:val="22"/>
            </w:rPr>
            <w:t>MANCHESTER</w:t>
          </w:r>
        </w:smartTag>
      </w:smartTag>
    </w:p>
    <w:p w:rsidR="00AD76CC" w:rsidRPr="0047411E" w:rsidRDefault="00AD76CC" w:rsidP="00AD76CC">
      <w:pPr>
        <w:jc w:val="center"/>
        <w:rPr>
          <w:b/>
          <w:sz w:val="22"/>
          <w:szCs w:val="22"/>
        </w:rPr>
      </w:pPr>
    </w:p>
    <w:p w:rsidR="00AD76CC" w:rsidRDefault="00AD76CC" w:rsidP="00AD76CC">
      <w:pPr>
        <w:jc w:val="center"/>
        <w:rPr>
          <w:b/>
          <w:sz w:val="22"/>
          <w:szCs w:val="22"/>
        </w:rPr>
      </w:pPr>
      <w:smartTag w:uri="urn:schemas-microsoft-com:office:smarttags" w:element="PlaceName">
        <w:r w:rsidRPr="0047411E">
          <w:rPr>
            <w:b/>
            <w:sz w:val="22"/>
            <w:szCs w:val="22"/>
          </w:rPr>
          <w:t>MANCHESTER</w:t>
        </w:r>
      </w:smartTag>
      <w:r w:rsidRPr="0047411E">
        <w:rPr>
          <w:b/>
          <w:sz w:val="22"/>
          <w:szCs w:val="22"/>
        </w:rPr>
        <w:t xml:space="preserve"> </w:t>
      </w:r>
      <w:smartTag w:uri="urn:schemas-microsoft-com:office:smarttags" w:element="PlaceName">
        <w:r w:rsidRPr="0047411E">
          <w:rPr>
            <w:b/>
            <w:sz w:val="22"/>
            <w:szCs w:val="22"/>
          </w:rPr>
          <w:t>BUSINESS</w:t>
        </w:r>
      </w:smartTag>
      <w:r w:rsidRPr="0047411E">
        <w:rPr>
          <w:b/>
          <w:sz w:val="22"/>
          <w:szCs w:val="22"/>
        </w:rPr>
        <w:t xml:space="preserve"> SCHOOL</w:t>
      </w:r>
    </w:p>
    <w:p w:rsidR="00D44DE4" w:rsidRDefault="00D44DE4" w:rsidP="00AD76CC">
      <w:pPr>
        <w:jc w:val="center"/>
        <w:rPr>
          <w:b/>
          <w:sz w:val="22"/>
          <w:szCs w:val="22"/>
        </w:rPr>
      </w:pPr>
    </w:p>
    <w:p w:rsidR="00A72DA7" w:rsidRPr="000032A3" w:rsidRDefault="00234675" w:rsidP="00AD76CC">
      <w:pPr>
        <w:jc w:val="center"/>
        <w:rPr>
          <w:b/>
          <w:szCs w:val="22"/>
        </w:rPr>
      </w:pPr>
      <w:r w:rsidRPr="000032A3">
        <w:rPr>
          <w:b/>
          <w:szCs w:val="22"/>
        </w:rPr>
        <w:t>Project</w:t>
      </w:r>
      <w:r w:rsidR="00575730">
        <w:rPr>
          <w:b/>
          <w:szCs w:val="22"/>
        </w:rPr>
        <w:t>s: Organizing, Manag</w:t>
      </w:r>
      <w:r w:rsidR="00B515FE">
        <w:rPr>
          <w:b/>
          <w:szCs w:val="22"/>
        </w:rPr>
        <w:t>ement</w:t>
      </w:r>
      <w:r w:rsidR="00575730">
        <w:rPr>
          <w:b/>
          <w:szCs w:val="22"/>
        </w:rPr>
        <w:t>, and Strategy</w:t>
      </w:r>
      <w:r w:rsidRPr="000032A3">
        <w:rPr>
          <w:b/>
          <w:szCs w:val="22"/>
        </w:rPr>
        <w:t xml:space="preserve"> </w:t>
      </w:r>
    </w:p>
    <w:p w:rsidR="00D44DE4" w:rsidRDefault="00D44DE4" w:rsidP="00A72DA7">
      <w:pPr>
        <w:jc w:val="center"/>
        <w:rPr>
          <w:b/>
          <w:sz w:val="22"/>
          <w:szCs w:val="22"/>
        </w:rPr>
      </w:pPr>
    </w:p>
    <w:p w:rsidR="00AD76CC" w:rsidRPr="000032A3" w:rsidRDefault="007137C8" w:rsidP="00AB635E">
      <w:pPr>
        <w:jc w:val="center"/>
        <w:rPr>
          <w:b/>
          <w:szCs w:val="22"/>
        </w:rPr>
      </w:pPr>
      <w:r w:rsidRPr="000032A3">
        <w:rPr>
          <w:b/>
          <w:szCs w:val="22"/>
        </w:rPr>
        <w:t>201</w:t>
      </w:r>
      <w:r w:rsidR="00575730">
        <w:rPr>
          <w:b/>
          <w:szCs w:val="22"/>
        </w:rPr>
        <w:t>6</w:t>
      </w:r>
      <w:r w:rsidRPr="000032A3">
        <w:rPr>
          <w:b/>
          <w:szCs w:val="22"/>
        </w:rPr>
        <w:t>/</w:t>
      </w:r>
      <w:r w:rsidR="003A0A71" w:rsidRPr="000032A3">
        <w:rPr>
          <w:b/>
          <w:szCs w:val="22"/>
        </w:rPr>
        <w:t>201</w:t>
      </w:r>
      <w:r w:rsidR="00575730">
        <w:rPr>
          <w:b/>
          <w:szCs w:val="22"/>
        </w:rPr>
        <w:t>7</w:t>
      </w:r>
    </w:p>
    <w:p w:rsidR="005D00D2" w:rsidRPr="00EF45CE" w:rsidRDefault="00AD76CC" w:rsidP="00EF45CE">
      <w:pPr>
        <w:pStyle w:val="Heading3"/>
        <w:rPr>
          <w:rFonts w:ascii="Times New Roman" w:hAnsi="Times New Roman" w:cs="Times New Roman"/>
          <w:sz w:val="22"/>
          <w:szCs w:val="22"/>
        </w:rPr>
      </w:pPr>
      <w:r w:rsidRPr="0047411E">
        <w:rPr>
          <w:rFonts w:ascii="Times New Roman" w:hAnsi="Times New Roman" w:cs="Times New Roman"/>
          <w:sz w:val="22"/>
          <w:szCs w:val="22"/>
        </w:rPr>
        <w:t xml:space="preserve">Course </w:t>
      </w:r>
      <w:r w:rsidR="00824161" w:rsidRPr="0047411E">
        <w:rPr>
          <w:rFonts w:ascii="Times New Roman" w:hAnsi="Times New Roman" w:cs="Times New Roman"/>
          <w:sz w:val="22"/>
          <w:szCs w:val="22"/>
        </w:rPr>
        <w:t>Code</w:t>
      </w:r>
      <w:r w:rsidRPr="0047411E">
        <w:rPr>
          <w:rFonts w:ascii="Times New Roman" w:hAnsi="Times New Roman" w:cs="Times New Roman"/>
          <w:sz w:val="22"/>
          <w:szCs w:val="22"/>
        </w:rPr>
        <w:tab/>
      </w:r>
      <w:r w:rsidR="005D00D2" w:rsidRPr="001703CE">
        <w:rPr>
          <w:sz w:val="20"/>
          <w:szCs w:val="22"/>
        </w:rPr>
        <w:t>BMAN30</w:t>
      </w:r>
      <w:r w:rsidR="00A80DED" w:rsidRPr="001703CE">
        <w:rPr>
          <w:sz w:val="20"/>
          <w:szCs w:val="22"/>
        </w:rPr>
        <w:t>9</w:t>
      </w:r>
      <w:r w:rsidR="00257FB8" w:rsidRPr="001703CE">
        <w:rPr>
          <w:sz w:val="20"/>
          <w:szCs w:val="22"/>
        </w:rPr>
        <w:t>8</w:t>
      </w:r>
      <w:r w:rsidR="005D00D2" w:rsidRPr="001703CE">
        <w:rPr>
          <w:sz w:val="20"/>
          <w:szCs w:val="22"/>
        </w:rPr>
        <w:t>2</w:t>
      </w:r>
    </w:p>
    <w:p w:rsidR="00450FEE" w:rsidRPr="00BB0980" w:rsidRDefault="00450FEE" w:rsidP="00A80DED">
      <w:pPr>
        <w:pStyle w:val="Heading3"/>
        <w:rPr>
          <w:rFonts w:ascii="Times New Roman" w:hAnsi="Times New Roman" w:cs="Times New Roman"/>
          <w:b w:val="0"/>
          <w:sz w:val="24"/>
          <w:szCs w:val="28"/>
        </w:rPr>
      </w:pPr>
      <w:r w:rsidRPr="00EF45CE">
        <w:rPr>
          <w:rFonts w:ascii="Times New Roman" w:hAnsi="Times New Roman" w:cs="Times New Roman"/>
          <w:sz w:val="24"/>
          <w:szCs w:val="28"/>
        </w:rPr>
        <w:t>Timetable</w:t>
      </w:r>
      <w:r w:rsidR="00A80DED" w:rsidRPr="00BB0980">
        <w:rPr>
          <w:rFonts w:ascii="Times New Roman" w:hAnsi="Times New Roman" w:cs="Times New Roman"/>
          <w:b w:val="0"/>
          <w:sz w:val="24"/>
          <w:szCs w:val="28"/>
        </w:rPr>
        <w:t xml:space="preserve"> </w:t>
      </w:r>
      <w:r w:rsidR="003B0517">
        <w:rPr>
          <w:rFonts w:ascii="Times New Roman" w:hAnsi="Times New Roman" w:cs="Times New Roman"/>
          <w:b w:val="0"/>
          <w:sz w:val="24"/>
          <w:szCs w:val="28"/>
        </w:rPr>
        <w:t>Fri</w:t>
      </w:r>
      <w:r w:rsidR="00755447" w:rsidRPr="00BB0980">
        <w:rPr>
          <w:rFonts w:ascii="Times New Roman" w:hAnsi="Times New Roman" w:cs="Times New Roman"/>
          <w:b w:val="0"/>
          <w:sz w:val="24"/>
          <w:szCs w:val="28"/>
        </w:rPr>
        <w:t xml:space="preserve">days </w:t>
      </w:r>
      <w:r w:rsidR="003B0517">
        <w:rPr>
          <w:rFonts w:ascii="Times New Roman" w:hAnsi="Times New Roman" w:cs="Times New Roman"/>
          <w:b w:val="0"/>
          <w:sz w:val="24"/>
          <w:szCs w:val="28"/>
        </w:rPr>
        <w:t>9</w:t>
      </w:r>
      <w:r w:rsidRPr="00BB0980">
        <w:rPr>
          <w:rFonts w:ascii="Times New Roman" w:hAnsi="Times New Roman" w:cs="Times New Roman"/>
          <w:b w:val="0"/>
          <w:sz w:val="24"/>
          <w:szCs w:val="28"/>
        </w:rPr>
        <w:t>am</w:t>
      </w:r>
      <w:r w:rsidR="00755447" w:rsidRPr="00BB0980">
        <w:rPr>
          <w:rFonts w:ascii="Times New Roman" w:hAnsi="Times New Roman" w:cs="Times New Roman"/>
          <w:b w:val="0"/>
          <w:sz w:val="24"/>
          <w:szCs w:val="28"/>
        </w:rPr>
        <w:t>-1</w:t>
      </w:r>
      <w:r w:rsidR="003B0517">
        <w:rPr>
          <w:rFonts w:ascii="Times New Roman" w:hAnsi="Times New Roman" w:cs="Times New Roman"/>
          <w:b w:val="0"/>
          <w:sz w:val="24"/>
          <w:szCs w:val="28"/>
        </w:rPr>
        <w:t>0</w:t>
      </w:r>
      <w:r w:rsidR="00755447" w:rsidRPr="00BB0980">
        <w:rPr>
          <w:rFonts w:ascii="Times New Roman" w:hAnsi="Times New Roman" w:cs="Times New Roman"/>
          <w:b w:val="0"/>
          <w:sz w:val="24"/>
          <w:szCs w:val="28"/>
        </w:rPr>
        <w:t>.50pm</w:t>
      </w:r>
    </w:p>
    <w:p w:rsidR="00450FEE" w:rsidRPr="0047411E" w:rsidRDefault="00450FEE" w:rsidP="00450FEE">
      <w:pPr>
        <w:rPr>
          <w:sz w:val="22"/>
          <w:szCs w:val="22"/>
        </w:rPr>
      </w:pPr>
    </w:p>
    <w:p w:rsidR="00555265" w:rsidRPr="00EF45CE" w:rsidRDefault="00450FEE" w:rsidP="002F02E8">
      <w:pPr>
        <w:rPr>
          <w:b/>
          <w:sz w:val="22"/>
          <w:szCs w:val="22"/>
        </w:rPr>
      </w:pPr>
      <w:r w:rsidRPr="0047411E">
        <w:rPr>
          <w:b/>
          <w:sz w:val="22"/>
          <w:szCs w:val="22"/>
        </w:rPr>
        <w:t>Room Location</w:t>
      </w:r>
      <w:r w:rsidR="001D02CA">
        <w:rPr>
          <w:sz w:val="22"/>
          <w:szCs w:val="22"/>
        </w:rPr>
        <w:t xml:space="preserve">: </w:t>
      </w:r>
      <w:r w:rsidR="00575730">
        <w:rPr>
          <w:sz w:val="22"/>
          <w:szCs w:val="22"/>
        </w:rPr>
        <w:t>Ellen Wilkinson A2.6</w:t>
      </w:r>
    </w:p>
    <w:p w:rsidR="00257FB8" w:rsidRPr="0047411E" w:rsidRDefault="00257FB8" w:rsidP="002F02E8">
      <w:pPr>
        <w:rPr>
          <w:sz w:val="22"/>
          <w:szCs w:val="22"/>
        </w:rPr>
      </w:pPr>
    </w:p>
    <w:p w:rsidR="00555265" w:rsidRPr="0047411E" w:rsidRDefault="00257FB8" w:rsidP="00555265">
      <w:pPr>
        <w:jc w:val="both"/>
        <w:rPr>
          <w:b/>
          <w:bCs/>
          <w:iCs/>
          <w:sz w:val="22"/>
          <w:szCs w:val="22"/>
        </w:rPr>
      </w:pPr>
      <w:r>
        <w:rPr>
          <w:b/>
          <w:bCs/>
          <w:iCs/>
          <w:sz w:val="22"/>
          <w:szCs w:val="22"/>
        </w:rPr>
        <w:t>Course Coordinator</w:t>
      </w:r>
    </w:p>
    <w:p w:rsidR="008E7359" w:rsidRDefault="00555265" w:rsidP="00555265">
      <w:pPr>
        <w:jc w:val="both"/>
        <w:rPr>
          <w:sz w:val="22"/>
          <w:szCs w:val="22"/>
        </w:rPr>
      </w:pPr>
      <w:proofErr w:type="spellStart"/>
      <w:r w:rsidRPr="0047411E">
        <w:rPr>
          <w:sz w:val="22"/>
          <w:szCs w:val="22"/>
        </w:rPr>
        <w:t>Nuno</w:t>
      </w:r>
      <w:proofErr w:type="spellEnd"/>
      <w:r w:rsidRPr="0047411E">
        <w:rPr>
          <w:sz w:val="22"/>
          <w:szCs w:val="22"/>
        </w:rPr>
        <w:t xml:space="preserve"> Gil, </w:t>
      </w:r>
      <w:r w:rsidR="00A80DED">
        <w:rPr>
          <w:sz w:val="22"/>
          <w:szCs w:val="22"/>
        </w:rPr>
        <w:t>Professor of</w:t>
      </w:r>
      <w:r w:rsidR="001D02CA">
        <w:rPr>
          <w:sz w:val="22"/>
          <w:szCs w:val="22"/>
        </w:rPr>
        <w:t xml:space="preserve"> New Infrastructure Development</w:t>
      </w:r>
    </w:p>
    <w:p w:rsidR="00257FB8" w:rsidRPr="008E7359" w:rsidRDefault="00A80DED" w:rsidP="00555265">
      <w:pPr>
        <w:jc w:val="both"/>
        <w:rPr>
          <w:sz w:val="22"/>
          <w:szCs w:val="22"/>
          <w:lang w:val="en-GB"/>
        </w:rPr>
      </w:pPr>
      <w:r w:rsidRPr="008E7359">
        <w:rPr>
          <w:sz w:val="22"/>
          <w:szCs w:val="22"/>
          <w:lang w:val="en-GB"/>
        </w:rPr>
        <w:t xml:space="preserve">Email </w:t>
      </w:r>
      <w:hyperlink r:id="rId9" w:history="1">
        <w:r w:rsidR="00257FB8" w:rsidRPr="008E7359">
          <w:rPr>
            <w:rStyle w:val="Hyperlink"/>
            <w:sz w:val="22"/>
            <w:szCs w:val="22"/>
            <w:lang w:val="en-GB"/>
          </w:rPr>
          <w:t>nuno.gil@mbs.ac.uk</w:t>
        </w:r>
      </w:hyperlink>
    </w:p>
    <w:p w:rsidR="007D30BC" w:rsidRPr="007D30BC" w:rsidRDefault="008E7359" w:rsidP="00555265">
      <w:pPr>
        <w:jc w:val="both"/>
        <w:rPr>
          <w:sz w:val="22"/>
          <w:szCs w:val="22"/>
          <w:lang w:val="en-GB"/>
        </w:rPr>
      </w:pPr>
      <w:r w:rsidRPr="008E7359">
        <w:rPr>
          <w:sz w:val="22"/>
          <w:szCs w:val="22"/>
          <w:lang w:val="en-GB"/>
        </w:rPr>
        <w:t xml:space="preserve">Personal webpage: </w:t>
      </w:r>
      <w:bookmarkStart w:id="0" w:name="_GoBack"/>
      <w:bookmarkEnd w:id="0"/>
      <w:r w:rsidR="007D30BC">
        <w:fldChar w:fldCharType="begin"/>
      </w:r>
      <w:r w:rsidR="007D30BC">
        <w:instrText xml:space="preserve"> HYPERLINK "</w:instrText>
      </w:r>
      <w:r w:rsidR="007D30BC" w:rsidRPr="007D30BC">
        <w:instrText>http://personalpages.manchester.ac.uk/staff/Nuno.Gil/</w:instrText>
      </w:r>
      <w:r w:rsidR="007D30BC">
        <w:instrText xml:space="preserve">" </w:instrText>
      </w:r>
      <w:r w:rsidR="007D30BC">
        <w:fldChar w:fldCharType="separate"/>
      </w:r>
      <w:r w:rsidR="007D30BC" w:rsidRPr="00394D43">
        <w:rPr>
          <w:rStyle w:val="Hyperlink"/>
        </w:rPr>
        <w:t>http://personalpages.manchester.ac.uk/staff/Nuno.Gil/</w:t>
      </w:r>
      <w:r w:rsidR="007D30BC">
        <w:fldChar w:fldCharType="end"/>
      </w:r>
    </w:p>
    <w:p w:rsidR="00BB0980" w:rsidRPr="0047411E" w:rsidRDefault="00A80DED" w:rsidP="00555265">
      <w:pPr>
        <w:jc w:val="both"/>
        <w:rPr>
          <w:sz w:val="22"/>
          <w:szCs w:val="22"/>
        </w:rPr>
      </w:pPr>
      <w:r w:rsidRPr="00BB0980">
        <w:rPr>
          <w:b/>
          <w:sz w:val="22"/>
          <w:szCs w:val="22"/>
        </w:rPr>
        <w:t>O</w:t>
      </w:r>
      <w:r w:rsidR="00555265" w:rsidRPr="00BB0980">
        <w:rPr>
          <w:b/>
          <w:sz w:val="22"/>
          <w:szCs w:val="22"/>
        </w:rPr>
        <w:t>ffice hours</w:t>
      </w:r>
      <w:r>
        <w:rPr>
          <w:sz w:val="22"/>
          <w:szCs w:val="22"/>
        </w:rPr>
        <w:t xml:space="preserve">: </w:t>
      </w:r>
      <w:r w:rsidR="00555265" w:rsidRPr="0047411E">
        <w:rPr>
          <w:sz w:val="22"/>
          <w:szCs w:val="22"/>
        </w:rPr>
        <w:t xml:space="preserve">by appointment </w:t>
      </w:r>
      <w:r w:rsidR="008E7359">
        <w:rPr>
          <w:sz w:val="22"/>
          <w:szCs w:val="22"/>
        </w:rPr>
        <w:t>(</w:t>
      </w:r>
      <w:r w:rsidR="008E7359" w:rsidRPr="0047411E">
        <w:rPr>
          <w:sz w:val="22"/>
          <w:szCs w:val="22"/>
        </w:rPr>
        <w:t>MBS East F5</w:t>
      </w:r>
      <w:r w:rsidR="008E7359">
        <w:rPr>
          <w:sz w:val="22"/>
          <w:szCs w:val="22"/>
        </w:rPr>
        <w:t>)</w:t>
      </w:r>
    </w:p>
    <w:p w:rsidR="00AD76CC" w:rsidRPr="00EF45CE" w:rsidRDefault="008E7359" w:rsidP="00EF45CE">
      <w:pPr>
        <w:pStyle w:val="Heading3"/>
        <w:rPr>
          <w:rFonts w:ascii="Times New Roman" w:hAnsi="Times New Roman" w:cs="Times New Roman"/>
          <w:sz w:val="22"/>
          <w:szCs w:val="22"/>
        </w:rPr>
      </w:pPr>
      <w:r>
        <w:rPr>
          <w:rFonts w:ascii="Times New Roman" w:hAnsi="Times New Roman" w:cs="Times New Roman"/>
          <w:sz w:val="22"/>
          <w:szCs w:val="22"/>
        </w:rPr>
        <w:t>L</w:t>
      </w:r>
      <w:r w:rsidR="00AD76CC" w:rsidRPr="0047411E">
        <w:rPr>
          <w:rFonts w:ascii="Times New Roman" w:hAnsi="Times New Roman" w:cs="Times New Roman"/>
          <w:sz w:val="22"/>
          <w:szCs w:val="22"/>
        </w:rPr>
        <w:t>evel</w:t>
      </w:r>
      <w:r w:rsidR="00EF45CE">
        <w:rPr>
          <w:rFonts w:ascii="Times New Roman" w:hAnsi="Times New Roman" w:cs="Times New Roman"/>
          <w:sz w:val="22"/>
          <w:szCs w:val="22"/>
        </w:rPr>
        <w:t xml:space="preserve"> </w:t>
      </w:r>
      <w:r w:rsidR="00257FB8" w:rsidRPr="00EF45CE">
        <w:rPr>
          <w:rFonts w:ascii="Times New Roman" w:hAnsi="Times New Roman" w:cs="Times New Roman"/>
          <w:b w:val="0"/>
          <w:sz w:val="22"/>
          <w:szCs w:val="22"/>
        </w:rPr>
        <w:t xml:space="preserve">3 </w:t>
      </w:r>
      <w:r w:rsidR="007C5410" w:rsidRPr="00EF45CE">
        <w:rPr>
          <w:rFonts w:ascii="Times New Roman" w:hAnsi="Times New Roman" w:cs="Times New Roman"/>
          <w:b w:val="0"/>
          <w:sz w:val="22"/>
          <w:szCs w:val="22"/>
        </w:rPr>
        <w:t>(final year)</w:t>
      </w:r>
      <w:r w:rsidR="007C5410" w:rsidRPr="0047411E">
        <w:rPr>
          <w:sz w:val="22"/>
          <w:szCs w:val="22"/>
        </w:rPr>
        <w:t xml:space="preserve"> </w:t>
      </w:r>
    </w:p>
    <w:p w:rsidR="00A80DED" w:rsidRDefault="00A80DED" w:rsidP="00A80DED">
      <w:pPr>
        <w:jc w:val="both"/>
        <w:rPr>
          <w:sz w:val="22"/>
          <w:szCs w:val="22"/>
        </w:rPr>
      </w:pPr>
    </w:p>
    <w:p w:rsidR="00A80DED" w:rsidRPr="00A80DED" w:rsidRDefault="00EF45CE" w:rsidP="00A80DED">
      <w:pPr>
        <w:jc w:val="both"/>
        <w:rPr>
          <w:b/>
          <w:sz w:val="22"/>
          <w:szCs w:val="22"/>
        </w:rPr>
      </w:pPr>
      <w:r>
        <w:rPr>
          <w:b/>
          <w:sz w:val="22"/>
          <w:szCs w:val="22"/>
        </w:rPr>
        <w:t>Aim and objectives</w:t>
      </w:r>
    </w:p>
    <w:p w:rsidR="00626414" w:rsidRDefault="00A80DED" w:rsidP="00A80DED">
      <w:pPr>
        <w:jc w:val="both"/>
      </w:pPr>
      <w:r>
        <w:t xml:space="preserve">This course aims to </w:t>
      </w:r>
      <w:r w:rsidR="001703CE">
        <w:t>equip students with knowledge and understanding of the fundamental principles, theory, and practical tools and methods essential to help them succeed</w:t>
      </w:r>
      <w:r w:rsidR="00161CE9">
        <w:t xml:space="preserve"> in project-based organizations</w:t>
      </w:r>
      <w:r w:rsidR="001703CE">
        <w:t xml:space="preserve"> </w:t>
      </w:r>
      <w:r w:rsidR="00161CE9">
        <w:t>(‘projects’)</w:t>
      </w:r>
      <w:r w:rsidR="001703CE">
        <w:t xml:space="preserve">. It will </w:t>
      </w:r>
      <w:r>
        <w:t xml:space="preserve">develop students' </w:t>
      </w:r>
      <w:r w:rsidR="00257FB8">
        <w:t xml:space="preserve">general </w:t>
      </w:r>
      <w:r>
        <w:t>understanding of the</w:t>
      </w:r>
      <w:r w:rsidR="001703CE">
        <w:t xml:space="preserve"> managerial challenges and </w:t>
      </w:r>
      <w:r w:rsidR="00F56895">
        <w:t>decision-making processes</w:t>
      </w:r>
      <w:r w:rsidR="001703CE">
        <w:t xml:space="preserve"> that arise along the</w:t>
      </w:r>
      <w:r w:rsidR="00575730">
        <w:t xml:space="preserve"> </w:t>
      </w:r>
      <w:r w:rsidR="00161CE9">
        <w:t xml:space="preserve">project </w:t>
      </w:r>
      <w:r>
        <w:t>life-cycle</w:t>
      </w:r>
      <w:r w:rsidR="00575730">
        <w:t xml:space="preserve"> </w:t>
      </w:r>
      <w:r>
        <w:t>from inception of an idea</w:t>
      </w:r>
      <w:r w:rsidR="0086398B">
        <w:t xml:space="preserve"> through its gestation</w:t>
      </w:r>
      <w:r w:rsidR="000D0EBF">
        <w:t xml:space="preserve"> and delivery</w:t>
      </w:r>
      <w:r>
        <w:t xml:space="preserve"> to project </w:t>
      </w:r>
      <w:r w:rsidR="001D02CA">
        <w:t>handover</w:t>
      </w:r>
      <w:r>
        <w:t xml:space="preserve">. </w:t>
      </w:r>
      <w:r w:rsidR="00BC4CFC">
        <w:t>Project-based organizing is</w:t>
      </w:r>
      <w:r w:rsidR="00575730">
        <w:t xml:space="preserve"> a pervasive form of </w:t>
      </w:r>
      <w:r w:rsidR="00BC4CFC">
        <w:t>structuring</w:t>
      </w:r>
      <w:r w:rsidR="00575730">
        <w:t xml:space="preserve"> work</w:t>
      </w:r>
      <w:r w:rsidR="00BC4CFC">
        <w:t xml:space="preserve"> </w:t>
      </w:r>
      <w:r w:rsidR="00575730">
        <w:t xml:space="preserve">to achieve a goal </w:t>
      </w:r>
      <w:r w:rsidR="00BC4CFC">
        <w:t xml:space="preserve">across the private, </w:t>
      </w:r>
      <w:r w:rsidR="00575730">
        <w:t>public</w:t>
      </w:r>
      <w:r w:rsidR="00BC4CFC">
        <w:t>, and private-public</w:t>
      </w:r>
      <w:r w:rsidR="00575730">
        <w:t xml:space="preserve"> sectors</w:t>
      </w:r>
      <w:r w:rsidR="00BC4CFC">
        <w:t>. Projects</w:t>
      </w:r>
      <w:r w:rsidR="00626414">
        <w:rPr>
          <w:rStyle w:val="FootnoteReference"/>
        </w:rPr>
        <w:footnoteReference w:id="1"/>
      </w:r>
      <w:r w:rsidR="00626414">
        <w:t xml:space="preserve"> </w:t>
      </w:r>
      <w:r w:rsidR="00BC4CFC">
        <w:t xml:space="preserve">as a </w:t>
      </w:r>
      <w:r w:rsidR="00BC4CFC" w:rsidRPr="00626414">
        <w:rPr>
          <w:i/>
        </w:rPr>
        <w:t>form of organizing work</w:t>
      </w:r>
      <w:r w:rsidR="00BC4CFC">
        <w:t xml:space="preserve"> can be set up to</w:t>
      </w:r>
      <w:r w:rsidR="00626414" w:rsidRPr="00626414">
        <w:t xml:space="preserve"> </w:t>
      </w:r>
      <w:r w:rsidR="00626414">
        <w:t>develop a:</w:t>
      </w:r>
    </w:p>
    <w:p w:rsidR="00626414" w:rsidRDefault="00626414" w:rsidP="00A80DED">
      <w:pPr>
        <w:jc w:val="both"/>
      </w:pPr>
    </w:p>
    <w:p w:rsidR="00626414" w:rsidRDefault="00432EED" w:rsidP="00626414">
      <w:pPr>
        <w:pStyle w:val="ListParagraph"/>
        <w:numPr>
          <w:ilvl w:val="0"/>
          <w:numId w:val="27"/>
        </w:numPr>
        <w:jc w:val="both"/>
      </w:pPr>
      <w:r>
        <w:t>new</w:t>
      </w:r>
      <w:r w:rsidR="00887EA7">
        <w:t xml:space="preserve"> </w:t>
      </w:r>
      <w:r w:rsidR="00BC4CFC">
        <w:t>commercial</w:t>
      </w:r>
      <w:r w:rsidR="00A72DA7">
        <w:t xml:space="preserve"> </w:t>
      </w:r>
      <w:r>
        <w:t>product</w:t>
      </w:r>
      <w:r w:rsidR="00BC4CFC">
        <w:t xml:space="preserve"> (</w:t>
      </w:r>
      <w:r w:rsidR="00F56895">
        <w:t>for example a mobile phone, software</w:t>
      </w:r>
      <w:r w:rsidR="00BC4CFC">
        <w:t>, car, computer</w:t>
      </w:r>
      <w:r w:rsidR="00F56895">
        <w:t>, furniture</w:t>
      </w:r>
      <w:r w:rsidR="00BC4CFC">
        <w:t>)</w:t>
      </w:r>
    </w:p>
    <w:p w:rsidR="00626414" w:rsidRDefault="00BC4CFC" w:rsidP="00626414">
      <w:pPr>
        <w:pStyle w:val="ListParagraph"/>
        <w:numPr>
          <w:ilvl w:val="0"/>
          <w:numId w:val="27"/>
        </w:numPr>
        <w:jc w:val="both"/>
      </w:pPr>
      <w:r>
        <w:t xml:space="preserve">new </w:t>
      </w:r>
      <w:r w:rsidR="00432EED">
        <w:t>service</w:t>
      </w:r>
      <w:r>
        <w:t xml:space="preserve"> (</w:t>
      </w:r>
      <w:r w:rsidR="00F56895">
        <w:t xml:space="preserve">for example </w:t>
      </w:r>
      <w:r>
        <w:t>in education, health-care, insurance</w:t>
      </w:r>
      <w:r w:rsidR="00F56895">
        <w:t>, finance, banking</w:t>
      </w:r>
      <w:r>
        <w:t>)</w:t>
      </w:r>
    </w:p>
    <w:p w:rsidR="00626414" w:rsidRDefault="00BC4CFC" w:rsidP="00626414">
      <w:pPr>
        <w:pStyle w:val="ListParagraph"/>
        <w:numPr>
          <w:ilvl w:val="0"/>
          <w:numId w:val="27"/>
        </w:numPr>
        <w:jc w:val="both"/>
      </w:pPr>
      <w:r>
        <w:t xml:space="preserve">new </w:t>
      </w:r>
      <w:r w:rsidR="00A72DA7">
        <w:t>complex socio-technical system</w:t>
      </w:r>
      <w:r w:rsidR="00F56895">
        <w:t xml:space="preserve"> (e.g., power plant, railway</w:t>
      </w:r>
      <w:r>
        <w:t xml:space="preserve">, wind farm, </w:t>
      </w:r>
      <w:r w:rsidR="00F56895">
        <w:t>airport</w:t>
      </w:r>
      <w:r w:rsidR="00626414">
        <w:t>)</w:t>
      </w:r>
      <w:r>
        <w:t xml:space="preserve"> </w:t>
      </w:r>
    </w:p>
    <w:p w:rsidR="00626414" w:rsidRDefault="00BC4CFC" w:rsidP="00626414">
      <w:pPr>
        <w:pStyle w:val="ListParagraph"/>
        <w:numPr>
          <w:ilvl w:val="0"/>
          <w:numId w:val="27"/>
        </w:numPr>
        <w:jc w:val="both"/>
      </w:pPr>
      <w:r>
        <w:t>new organization form (e.g., merger and acquisition</w:t>
      </w:r>
      <w:r w:rsidR="00626414">
        <w:t>, government restructuring</w:t>
      </w:r>
      <w:r>
        <w:t>)</w:t>
      </w:r>
      <w:r w:rsidR="00432EED">
        <w:t xml:space="preserve"> </w:t>
      </w:r>
    </w:p>
    <w:p w:rsidR="00626414" w:rsidRDefault="00626414" w:rsidP="00A80DED">
      <w:pPr>
        <w:pStyle w:val="ListParagraph"/>
        <w:numPr>
          <w:ilvl w:val="0"/>
          <w:numId w:val="27"/>
        </w:numPr>
        <w:jc w:val="both"/>
      </w:pPr>
      <w:r>
        <w:t>new idea (</w:t>
      </w:r>
      <w:r w:rsidR="00887EA7">
        <w:t>R&amp;D projects</w:t>
      </w:r>
      <w:r>
        <w:t xml:space="preserve"> </w:t>
      </w:r>
      <w:r w:rsidR="00887EA7">
        <w:t>to develop new drugs,</w:t>
      </w:r>
      <w:r w:rsidR="00F56895">
        <w:t xml:space="preserve"> </w:t>
      </w:r>
      <w:r>
        <w:t xml:space="preserve">perfumes, apps, </w:t>
      </w:r>
      <w:r w:rsidR="00887EA7">
        <w:t>materials</w:t>
      </w:r>
      <w:r>
        <w:t>)</w:t>
      </w:r>
    </w:p>
    <w:p w:rsidR="00887EA7" w:rsidRDefault="00887EA7" w:rsidP="00A80DED">
      <w:pPr>
        <w:jc w:val="both"/>
      </w:pPr>
    </w:p>
    <w:p w:rsidR="00A80DED" w:rsidRDefault="001703CE" w:rsidP="00A80DED">
      <w:pPr>
        <w:jc w:val="both"/>
      </w:pPr>
      <w:r>
        <w:t>During the course we</w:t>
      </w:r>
      <w:r w:rsidR="00D44DE4">
        <w:t xml:space="preserve"> will discuss </w:t>
      </w:r>
      <w:r w:rsidR="001D02CA">
        <w:t xml:space="preserve">how </w:t>
      </w:r>
      <w:r w:rsidR="00D44DE4">
        <w:t xml:space="preserve">the </w:t>
      </w:r>
      <w:r w:rsidR="00626414">
        <w:t xml:space="preserve">structure </w:t>
      </w:r>
      <w:r w:rsidR="00D44DE4">
        <w:t>of the manag</w:t>
      </w:r>
      <w:r w:rsidR="00432EED">
        <w:t>erial problems</w:t>
      </w:r>
      <w:r w:rsidR="00F56895">
        <w:t xml:space="preserve"> and choices</w:t>
      </w:r>
      <w:r w:rsidR="00432EED">
        <w:t xml:space="preserve"> evolve</w:t>
      </w:r>
      <w:r w:rsidR="00626414">
        <w:t>s</w:t>
      </w:r>
      <w:r w:rsidR="00D44DE4">
        <w:t xml:space="preserve"> </w:t>
      </w:r>
      <w:r>
        <w:t>along</w:t>
      </w:r>
      <w:r w:rsidR="00A80DED">
        <w:t xml:space="preserve"> the life-cycle</w:t>
      </w:r>
      <w:r w:rsidR="00432EED">
        <w:t xml:space="preserve"> of a project</w:t>
      </w:r>
      <w:r w:rsidR="00626414">
        <w:t xml:space="preserve"> organization</w:t>
      </w:r>
      <w:r w:rsidR="00D44DE4">
        <w:t xml:space="preserve">, and </w:t>
      </w:r>
      <w:r w:rsidR="00A80F1C">
        <w:t xml:space="preserve">how </w:t>
      </w:r>
      <w:r w:rsidR="00887EA7">
        <w:t>problems vary</w:t>
      </w:r>
      <w:r w:rsidR="00A80F1C">
        <w:t xml:space="preserve"> </w:t>
      </w:r>
      <w:r w:rsidR="00F56895">
        <w:t xml:space="preserve">in function of context (e.g., </w:t>
      </w:r>
      <w:r w:rsidR="00A80F1C">
        <w:t>private</w:t>
      </w:r>
      <w:r w:rsidR="00F56895">
        <w:t xml:space="preserve"> vs. public</w:t>
      </w:r>
      <w:r w:rsidR="00F3007B">
        <w:t>, stable vs. unstable environment, closed vs. open system</w:t>
      </w:r>
      <w:r w:rsidR="00F56895">
        <w:t>)</w:t>
      </w:r>
      <w:r w:rsidR="0041616D">
        <w:t>.</w:t>
      </w:r>
      <w:r w:rsidR="00FE3510">
        <w:t xml:space="preserve"> </w:t>
      </w:r>
      <w:r w:rsidR="00887EA7">
        <w:t>Specifically, t</w:t>
      </w:r>
      <w:r w:rsidR="00FE3510">
        <w:t>he course will provide s</w:t>
      </w:r>
      <w:r w:rsidR="00A80DED">
        <w:t xml:space="preserve">tudents </w:t>
      </w:r>
      <w:r w:rsidR="00FE3510">
        <w:t>with</w:t>
      </w:r>
      <w:r w:rsidR="00A80DED">
        <w:t xml:space="preserve"> </w:t>
      </w:r>
      <w:r w:rsidR="00EF45CE">
        <w:t>theoretical</w:t>
      </w:r>
      <w:r w:rsidR="00A80DED">
        <w:t xml:space="preserve"> and practical knowledge to discuss</w:t>
      </w:r>
      <w:r w:rsidR="00A80F1C">
        <w:t xml:space="preserve"> proficiently</w:t>
      </w:r>
      <w:r w:rsidR="00A80DED">
        <w:t xml:space="preserve"> the following questions</w:t>
      </w:r>
      <w:r w:rsidR="00161CE9">
        <w:t>, and resolve related real-world problems</w:t>
      </w:r>
      <w:r w:rsidR="00D44DE4">
        <w:t>:</w:t>
      </w:r>
      <w:r w:rsidR="00A80DED">
        <w:t xml:space="preserve"> </w:t>
      </w:r>
    </w:p>
    <w:p w:rsidR="00626414" w:rsidRDefault="00626414" w:rsidP="00A80DED">
      <w:pPr>
        <w:jc w:val="both"/>
      </w:pPr>
    </w:p>
    <w:p w:rsidR="00626414" w:rsidRDefault="00A80DED" w:rsidP="00626414">
      <w:pPr>
        <w:numPr>
          <w:ilvl w:val="0"/>
          <w:numId w:val="24"/>
        </w:numPr>
        <w:jc w:val="both"/>
      </w:pPr>
      <w:proofErr w:type="gramStart"/>
      <w:r>
        <w:t>what</w:t>
      </w:r>
      <w:proofErr w:type="gramEnd"/>
      <w:r>
        <w:t xml:space="preserve"> is a</w:t>
      </w:r>
      <w:r w:rsidR="001D02CA">
        <w:t xml:space="preserve"> </w:t>
      </w:r>
      <w:r w:rsidR="00F56895">
        <w:t>‘</w:t>
      </w:r>
      <w:r>
        <w:t>project</w:t>
      </w:r>
      <w:r w:rsidR="00F56895">
        <w:t>’</w:t>
      </w:r>
      <w:r w:rsidR="00626414">
        <w:t xml:space="preserve"> as a form of organizing work</w:t>
      </w:r>
      <w:r>
        <w:t xml:space="preserve">? </w:t>
      </w:r>
    </w:p>
    <w:p w:rsidR="00A80DED" w:rsidRDefault="00A80DED" w:rsidP="00A80DED">
      <w:pPr>
        <w:numPr>
          <w:ilvl w:val="0"/>
          <w:numId w:val="24"/>
        </w:numPr>
        <w:jc w:val="both"/>
      </w:pPr>
      <w:proofErr w:type="gramStart"/>
      <w:r>
        <w:t>why</w:t>
      </w:r>
      <w:proofErr w:type="gramEnd"/>
      <w:r>
        <w:t xml:space="preserve"> do we need </w:t>
      </w:r>
      <w:r w:rsidR="00626414">
        <w:t>project organizations</w:t>
      </w:r>
      <w:r>
        <w:t xml:space="preserve">? </w:t>
      </w:r>
      <w:r w:rsidR="000D0EBF">
        <w:t>Where do projects come from?</w:t>
      </w:r>
    </w:p>
    <w:p w:rsidR="00A80DED" w:rsidRDefault="00A80DED" w:rsidP="00A80DED">
      <w:pPr>
        <w:numPr>
          <w:ilvl w:val="0"/>
          <w:numId w:val="24"/>
        </w:numPr>
        <w:jc w:val="both"/>
      </w:pPr>
      <w:proofErr w:type="gramStart"/>
      <w:r>
        <w:t>who</w:t>
      </w:r>
      <w:proofErr w:type="gramEnd"/>
      <w:r>
        <w:t xml:space="preserve"> creates projects? </w:t>
      </w:r>
      <w:proofErr w:type="gramStart"/>
      <w:r>
        <w:t>who</w:t>
      </w:r>
      <w:proofErr w:type="gramEnd"/>
      <w:r>
        <w:t xml:space="preserve"> </w:t>
      </w:r>
      <w:r w:rsidR="00887EA7">
        <w:t xml:space="preserve">finances </w:t>
      </w:r>
      <w:r>
        <w:t xml:space="preserve">them? </w:t>
      </w:r>
      <w:proofErr w:type="gramStart"/>
      <w:r>
        <w:t>who</w:t>
      </w:r>
      <w:proofErr w:type="gramEnd"/>
      <w:r>
        <w:t xml:space="preserve"> </w:t>
      </w:r>
      <w:r w:rsidR="00A80F1C">
        <w:t>manages</w:t>
      </w:r>
      <w:r>
        <w:t xml:space="preserve"> them? </w:t>
      </w:r>
      <w:proofErr w:type="gramStart"/>
      <w:r>
        <w:t>who</w:t>
      </w:r>
      <w:proofErr w:type="gramEnd"/>
      <w:r>
        <w:t xml:space="preserve"> governs them? </w:t>
      </w:r>
    </w:p>
    <w:p w:rsidR="00F56895" w:rsidRDefault="00A72DA7" w:rsidP="00A80DED">
      <w:pPr>
        <w:numPr>
          <w:ilvl w:val="0"/>
          <w:numId w:val="24"/>
        </w:numPr>
        <w:jc w:val="both"/>
      </w:pPr>
      <w:r>
        <w:t xml:space="preserve">What are the </w:t>
      </w:r>
      <w:r w:rsidR="00F56895">
        <w:t xml:space="preserve">structural </w:t>
      </w:r>
      <w:r>
        <w:t xml:space="preserve">differences between </w:t>
      </w:r>
      <w:r w:rsidR="00F56895">
        <w:t xml:space="preserve">search and execution </w:t>
      </w:r>
      <w:r w:rsidR="00626414">
        <w:t xml:space="preserve">project </w:t>
      </w:r>
      <w:r w:rsidR="00F56895">
        <w:t>organizations?</w:t>
      </w:r>
    </w:p>
    <w:p w:rsidR="00A80DED" w:rsidRDefault="00A80DED" w:rsidP="00A80DED">
      <w:pPr>
        <w:numPr>
          <w:ilvl w:val="0"/>
          <w:numId w:val="24"/>
        </w:numPr>
        <w:jc w:val="both"/>
      </w:pPr>
      <w:proofErr w:type="gramStart"/>
      <w:r>
        <w:lastRenderedPageBreak/>
        <w:t>what</w:t>
      </w:r>
      <w:proofErr w:type="gramEnd"/>
      <w:r>
        <w:t xml:space="preserve"> does project performance mean? </w:t>
      </w:r>
      <w:proofErr w:type="gramStart"/>
      <w:r>
        <w:t>how</w:t>
      </w:r>
      <w:proofErr w:type="gramEnd"/>
      <w:r>
        <w:t xml:space="preserve"> can we measure </w:t>
      </w:r>
      <w:r w:rsidR="00887EA7">
        <w:t>project performance</w:t>
      </w:r>
      <w:r>
        <w:t xml:space="preserve">? </w:t>
      </w:r>
    </w:p>
    <w:p w:rsidR="00626414" w:rsidRDefault="00626414" w:rsidP="00A80DED">
      <w:pPr>
        <w:numPr>
          <w:ilvl w:val="0"/>
          <w:numId w:val="24"/>
        </w:numPr>
        <w:jc w:val="both"/>
      </w:pPr>
      <w:r>
        <w:t>What is the relationship between project organizing and the environment?</w:t>
      </w:r>
    </w:p>
    <w:p w:rsidR="000D0EBF" w:rsidRDefault="000D0EBF" w:rsidP="00A80DED">
      <w:pPr>
        <w:numPr>
          <w:ilvl w:val="0"/>
          <w:numId w:val="24"/>
        </w:numPr>
        <w:jc w:val="both"/>
      </w:pPr>
      <w:r>
        <w:t xml:space="preserve">Which </w:t>
      </w:r>
      <w:r w:rsidR="00626414">
        <w:t>basics tools are employed to</w:t>
      </w:r>
      <w:r>
        <w:t xml:space="preserve"> support the </w:t>
      </w:r>
      <w:r w:rsidR="00A80F1C">
        <w:t xml:space="preserve">practice of managing </w:t>
      </w:r>
      <w:r>
        <w:t>project</w:t>
      </w:r>
      <w:r w:rsidR="00A80F1C">
        <w:t>s</w:t>
      </w:r>
      <w:r>
        <w:t>?</w:t>
      </w:r>
    </w:p>
    <w:p w:rsidR="000D0EBF" w:rsidRDefault="00F56895" w:rsidP="00A80DED">
      <w:pPr>
        <w:numPr>
          <w:ilvl w:val="0"/>
          <w:numId w:val="24"/>
        </w:numPr>
        <w:jc w:val="both"/>
      </w:pPr>
      <w:r>
        <w:t xml:space="preserve">how does project management </w:t>
      </w:r>
      <w:r w:rsidR="00A80DED">
        <w:t xml:space="preserve">practice </w:t>
      </w:r>
      <w:r>
        <w:t>fit</w:t>
      </w:r>
      <w:r w:rsidR="00626414">
        <w:t xml:space="preserve"> with</w:t>
      </w:r>
      <w:r w:rsidR="00780DCF">
        <w:t xml:space="preserve"> bodies of knowledge of </w:t>
      </w:r>
      <w:r w:rsidR="00A80DED">
        <w:t>professional organizations such as</w:t>
      </w:r>
      <w:r>
        <w:t xml:space="preserve"> the</w:t>
      </w:r>
      <w:r w:rsidR="00A80DED">
        <w:t xml:space="preserve"> Project Management Institute </w:t>
      </w:r>
      <w:r w:rsidR="00780DCF">
        <w:t>(US)</w:t>
      </w:r>
      <w:r>
        <w:t>,</w:t>
      </w:r>
      <w:r w:rsidR="0086398B">
        <w:t xml:space="preserve"> Association </w:t>
      </w:r>
      <w:r w:rsidR="00780DCF">
        <w:t xml:space="preserve">for </w:t>
      </w:r>
      <w:r>
        <w:t xml:space="preserve">Project Management </w:t>
      </w:r>
      <w:r w:rsidR="00780DCF">
        <w:t>(UK)</w:t>
      </w:r>
      <w:r>
        <w:t>, and</w:t>
      </w:r>
      <w:r w:rsidR="00161CE9">
        <w:t xml:space="preserve"> regulation such as</w:t>
      </w:r>
      <w:r>
        <w:t xml:space="preserve"> </w:t>
      </w:r>
      <w:r w:rsidR="00DC7771">
        <w:t xml:space="preserve">the Office </w:t>
      </w:r>
      <w:r w:rsidR="00833E26">
        <w:t>of</w:t>
      </w:r>
      <w:r w:rsidR="00DC7771">
        <w:t xml:space="preserve"> Government Commerce (</w:t>
      </w:r>
      <w:r>
        <w:t>OGC) Gateway</w:t>
      </w:r>
    </w:p>
    <w:p w:rsidR="00AB635E" w:rsidRDefault="00887EA7" w:rsidP="00A80DED">
      <w:pPr>
        <w:numPr>
          <w:ilvl w:val="0"/>
          <w:numId w:val="24"/>
        </w:numPr>
        <w:jc w:val="both"/>
      </w:pPr>
      <w:r>
        <w:t>How do</w:t>
      </w:r>
      <w:r w:rsidR="00F56895">
        <w:t>es</w:t>
      </w:r>
      <w:r w:rsidR="000D0EBF">
        <w:t xml:space="preserve"> project management </w:t>
      </w:r>
      <w:r w:rsidR="00F56895">
        <w:t>practice</w:t>
      </w:r>
      <w:r>
        <w:t xml:space="preserve"> </w:t>
      </w:r>
      <w:r w:rsidR="000D0EBF">
        <w:t xml:space="preserve">scale up in </w:t>
      </w:r>
      <w:r w:rsidR="00F56895">
        <w:t>large</w:t>
      </w:r>
      <w:r w:rsidR="00626414">
        <w:t xml:space="preserve"> organizations (‘megaprojects’)</w:t>
      </w:r>
      <w:r w:rsidR="000D0EBF">
        <w:t>?</w:t>
      </w:r>
    </w:p>
    <w:p w:rsidR="00A80DED" w:rsidRDefault="00AB635E" w:rsidP="00A80DED">
      <w:pPr>
        <w:numPr>
          <w:ilvl w:val="0"/>
          <w:numId w:val="24"/>
        </w:numPr>
        <w:jc w:val="both"/>
      </w:pPr>
      <w:r>
        <w:t xml:space="preserve">What are the cutting-edge practices and </w:t>
      </w:r>
      <w:r w:rsidR="00F56895">
        <w:t xml:space="preserve">conceptual </w:t>
      </w:r>
      <w:r>
        <w:t>framings for managing projects?</w:t>
      </w:r>
    </w:p>
    <w:p w:rsidR="00F25CEF" w:rsidRDefault="00F25CEF" w:rsidP="00F25CEF">
      <w:pPr>
        <w:ind w:left="360"/>
        <w:jc w:val="both"/>
      </w:pPr>
    </w:p>
    <w:p w:rsidR="00A80DED" w:rsidRPr="00F25CEF" w:rsidRDefault="00F25CEF" w:rsidP="00A80DED">
      <w:pPr>
        <w:jc w:val="both"/>
        <w:rPr>
          <w:b/>
        </w:rPr>
      </w:pPr>
      <w:r w:rsidRPr="00F25CEF">
        <w:rPr>
          <w:b/>
        </w:rPr>
        <w:t>Learning Outcomes</w:t>
      </w:r>
    </w:p>
    <w:p w:rsidR="001703CE" w:rsidRDefault="001703CE" w:rsidP="00FA0F0A">
      <w:pPr>
        <w:jc w:val="both"/>
      </w:pPr>
      <w:r>
        <w:t>In this course,</w:t>
      </w:r>
      <w:r w:rsidR="00A80F1C">
        <w:t xml:space="preserve"> </w:t>
      </w:r>
      <w:r w:rsidR="00466087">
        <w:t xml:space="preserve">we </w:t>
      </w:r>
      <w:r>
        <w:t>conceptualize</w:t>
      </w:r>
      <w:r w:rsidR="00466087">
        <w:t xml:space="preserve"> a</w:t>
      </w:r>
      <w:r w:rsidR="00626414">
        <w:t xml:space="preserve"> </w:t>
      </w:r>
      <w:r w:rsidR="00606DBC">
        <w:t>‘</w:t>
      </w:r>
      <w:r w:rsidR="00A80F1C">
        <w:t>project</w:t>
      </w:r>
      <w:r w:rsidR="00606DBC">
        <w:t>’</w:t>
      </w:r>
      <w:r w:rsidR="00741265">
        <w:t xml:space="preserve"> as a form of</w:t>
      </w:r>
      <w:r w:rsidR="00626414">
        <w:t xml:space="preserve"> organiz</w:t>
      </w:r>
      <w:r w:rsidR="00741265">
        <w:t>ing work</w:t>
      </w:r>
      <w:r w:rsidR="00F56895">
        <w:t xml:space="preserve"> that assembles</w:t>
      </w:r>
      <w:r w:rsidR="00606DBC">
        <w:t xml:space="preserve"> a collective of</w:t>
      </w:r>
      <w:r w:rsidR="00F56895">
        <w:t xml:space="preserve"> multiple actors</w:t>
      </w:r>
      <w:r w:rsidR="00606DBC">
        <w:t xml:space="preserve"> (individuals and organizations)</w:t>
      </w:r>
      <w:r w:rsidR="00F56895">
        <w:t xml:space="preserve"> in order</w:t>
      </w:r>
      <w:r w:rsidR="00741265">
        <w:t xml:space="preserve"> to</w:t>
      </w:r>
      <w:r w:rsidR="0041616D">
        <w:t xml:space="preserve"> </w:t>
      </w:r>
      <w:r w:rsidR="00741265">
        <w:t xml:space="preserve">achieve an identifiable system-level goal. </w:t>
      </w:r>
      <w:r w:rsidR="00F56895">
        <w:t>By conceptualiz</w:t>
      </w:r>
      <w:r w:rsidR="00606DBC">
        <w:t>ing</w:t>
      </w:r>
      <w:r w:rsidR="00F56895">
        <w:t xml:space="preserve"> a project as an organization</w:t>
      </w:r>
      <w:r w:rsidR="00606DBC">
        <w:t>al artefact</w:t>
      </w:r>
      <w:r w:rsidR="00F56895">
        <w:t>,</w:t>
      </w:r>
      <w:r w:rsidR="00606DBC">
        <w:t xml:space="preserve"> the</w:t>
      </w:r>
      <w:r w:rsidR="00F56895">
        <w:t xml:space="preserve"> focus</w:t>
      </w:r>
      <w:r w:rsidR="00606DBC">
        <w:t xml:space="preserve"> of this course</w:t>
      </w:r>
      <w:r w:rsidR="00F56895">
        <w:t xml:space="preserve"> is to understand how to design </w:t>
      </w:r>
      <w:r w:rsidR="00606DBC">
        <w:t>project</w:t>
      </w:r>
      <w:r w:rsidR="00161CE9">
        <w:t xml:space="preserve"> organizations</w:t>
      </w:r>
      <w:r w:rsidR="00606DBC">
        <w:t xml:space="preserve"> that work efficiently and effectively. We will study project organizations which assemble resources all of</w:t>
      </w:r>
      <w:r w:rsidR="00161CE9">
        <w:t xml:space="preserve"> which</w:t>
      </w:r>
      <w:r w:rsidR="00606DBC">
        <w:t xml:space="preserve"> </w:t>
      </w:r>
      <w:r>
        <w:t>lie under the control of a single org</w:t>
      </w:r>
      <w:r w:rsidR="00606DBC">
        <w:t xml:space="preserve">anization (in-house projects), as well as projects that pool resources controlled by independent actors. </w:t>
      </w:r>
      <w:r>
        <w:t xml:space="preserve"> In the latter case, project organizing </w:t>
      </w:r>
      <w:r w:rsidR="00606DBC">
        <w:t>involve</w:t>
      </w:r>
      <w:r>
        <w:t xml:space="preserve">s </w:t>
      </w:r>
      <w:r w:rsidR="00606DBC">
        <w:t xml:space="preserve">forging </w:t>
      </w:r>
      <w:r>
        <w:t>strategic alliances</w:t>
      </w:r>
      <w:r w:rsidR="00606DBC">
        <w:t xml:space="preserve"> </w:t>
      </w:r>
      <w:r>
        <w:t xml:space="preserve">and buyer-supplier relationships. </w:t>
      </w:r>
      <w:r w:rsidR="00606DBC">
        <w:t>In this course, we will pay particular attention to professional roles in project organizations. We will study s</w:t>
      </w:r>
      <w:r>
        <w:t xml:space="preserve">mall projects </w:t>
      </w:r>
      <w:r w:rsidR="00606DBC">
        <w:t xml:space="preserve">led by project managers. We will also study large project organizations requiring </w:t>
      </w:r>
      <w:r>
        <w:t>complex management structures</w:t>
      </w:r>
      <w:r w:rsidR="00606DBC">
        <w:t xml:space="preserve"> (e.g., project and program boards) and multiple top management roles, e.g., program </w:t>
      </w:r>
      <w:r>
        <w:t>(a set of projects) managers, project directors or leaders (the ma</w:t>
      </w:r>
      <w:r w:rsidR="00606DBC">
        <w:t>nagers of the project managers)</w:t>
      </w:r>
      <w:r>
        <w:t xml:space="preserve">. </w:t>
      </w:r>
      <w:r w:rsidR="00606DBC">
        <w:t xml:space="preserve"> The course will focus on the</w:t>
      </w:r>
      <w:r>
        <w:t xml:space="preserve"> </w:t>
      </w:r>
      <w:r w:rsidR="00FA0F0A">
        <w:t>t</w:t>
      </w:r>
      <w:r>
        <w:t>w</w:t>
      </w:r>
      <w:r w:rsidR="00FA0F0A">
        <w:t>o major tasks</w:t>
      </w:r>
      <w:r w:rsidR="00606DBC">
        <w:t xml:space="preserve"> faced by</w:t>
      </w:r>
      <w:r w:rsidR="00606DBC" w:rsidRPr="00606DBC">
        <w:t xml:space="preserve"> </w:t>
      </w:r>
      <w:r w:rsidR="00606DBC">
        <w:t>managers of project organizations</w:t>
      </w:r>
      <w:r w:rsidR="00FA0F0A">
        <w:t xml:space="preserve">: </w:t>
      </w:r>
      <w:proofErr w:type="spellStart"/>
      <w:r w:rsidR="00FA0F0A">
        <w:t>i</w:t>
      </w:r>
      <w:proofErr w:type="spellEnd"/>
      <w:r w:rsidR="00FA0F0A">
        <w:t xml:space="preserve">) </w:t>
      </w:r>
      <w:r w:rsidR="00606DBC">
        <w:t>division</w:t>
      </w:r>
      <w:r w:rsidR="00741265">
        <w:t xml:space="preserve"> labor across specialized agents</w:t>
      </w:r>
      <w:r w:rsidR="00606DBC">
        <w:t>;</w:t>
      </w:r>
      <w:r w:rsidR="00741265">
        <w:t xml:space="preserve"> and</w:t>
      </w:r>
      <w:r w:rsidR="00FA0F0A">
        <w:t xml:space="preserve"> ii)</w:t>
      </w:r>
      <w:r w:rsidR="00741265">
        <w:t xml:space="preserve"> i</w:t>
      </w:r>
      <w:r w:rsidR="00606DBC">
        <w:t>ntegration of</w:t>
      </w:r>
      <w:r w:rsidR="00741265">
        <w:t xml:space="preserve"> effort. The integration of effort in turn requires </w:t>
      </w:r>
      <w:r>
        <w:t>resolving</w:t>
      </w:r>
      <w:r w:rsidR="00741265">
        <w:t xml:space="preserve"> problems of coordination through provision and processing of information, and problems of cooperation through provision </w:t>
      </w:r>
      <w:r w:rsidR="00FA0F0A">
        <w:t>of</w:t>
      </w:r>
      <w:r w:rsidR="00741265">
        <w:t xml:space="preserve"> </w:t>
      </w:r>
      <w:r w:rsidR="00FA0F0A">
        <w:t>rewards, negotiation, and norms of cooperation (mutual trust, reciprocation, compromise).</w:t>
      </w:r>
      <w:r w:rsidR="00741265">
        <w:t xml:space="preserve"> </w:t>
      </w:r>
    </w:p>
    <w:p w:rsidR="001703CE" w:rsidRDefault="001703CE" w:rsidP="00FA0F0A">
      <w:pPr>
        <w:jc w:val="both"/>
      </w:pPr>
    </w:p>
    <w:p w:rsidR="00887EA7" w:rsidRDefault="00606DBC" w:rsidP="00A80DED">
      <w:pPr>
        <w:jc w:val="both"/>
      </w:pPr>
      <w:r>
        <w:t xml:space="preserve">We will discuss project organizational </w:t>
      </w:r>
      <w:r w:rsidR="001703CE">
        <w:t xml:space="preserve">performance </w:t>
      </w:r>
      <w:r w:rsidR="00FA0F0A">
        <w:t xml:space="preserve">in terms of </w:t>
      </w:r>
      <w:r w:rsidR="00466087">
        <w:t>efficien</w:t>
      </w:r>
      <w:r w:rsidR="00FA0F0A">
        <w:t>cy</w:t>
      </w:r>
      <w:r w:rsidR="00466087">
        <w:t xml:space="preserve"> and effective</w:t>
      </w:r>
      <w:r w:rsidR="00FA0F0A">
        <w:t>ness</w:t>
      </w:r>
      <w:r w:rsidR="0041616D">
        <w:t>.</w:t>
      </w:r>
      <w:r w:rsidR="00AB635E">
        <w:t xml:space="preserve"> For example, </w:t>
      </w:r>
      <w:r w:rsidR="00FA0F0A">
        <w:t xml:space="preserve">a government can set up </w:t>
      </w:r>
      <w:r w:rsidR="00AB635E">
        <w:t xml:space="preserve">a </w:t>
      </w:r>
      <w:r>
        <w:t>‘</w:t>
      </w:r>
      <w:r w:rsidR="00AB635E">
        <w:t>megaproject</w:t>
      </w:r>
      <w:r>
        <w:t>’</w:t>
      </w:r>
      <w:r w:rsidR="00FA0F0A">
        <w:t xml:space="preserve"> </w:t>
      </w:r>
      <w:r w:rsidR="00AB635E">
        <w:t>to de</w:t>
      </w:r>
      <w:r w:rsidR="00FA0F0A">
        <w:t>velop</w:t>
      </w:r>
      <w:r w:rsidR="00AB635E">
        <w:t xml:space="preserve"> a </w:t>
      </w:r>
      <w:r w:rsidR="001703CE">
        <w:t>new railway</w:t>
      </w:r>
      <w:r w:rsidR="00FA0F0A">
        <w:t xml:space="preserve">. This organization will </w:t>
      </w:r>
      <w:r>
        <w:t>unify under the system goal</w:t>
      </w:r>
      <w:r w:rsidR="00FA0F0A">
        <w:t xml:space="preserve"> multiple</w:t>
      </w:r>
      <w:r>
        <w:t xml:space="preserve"> </w:t>
      </w:r>
      <w:r w:rsidR="00FA0F0A">
        <w:t xml:space="preserve">actors including financiers, regulators, public agencies, and specialist suppliers. </w:t>
      </w:r>
      <w:r>
        <w:t>T</w:t>
      </w:r>
      <w:r w:rsidR="00F3007B">
        <w:t>o</w:t>
      </w:r>
      <w:r>
        <w:t xml:space="preserve"> understand the performance of this megaproject, we </w:t>
      </w:r>
      <w:r w:rsidR="00F3007B">
        <w:t>need to</w:t>
      </w:r>
      <w:r>
        <w:t xml:space="preserve"> study</w:t>
      </w:r>
      <w:r w:rsidR="00FA0F0A">
        <w:t xml:space="preserve"> the </w:t>
      </w:r>
      <w:r w:rsidR="00F3007B">
        <w:t xml:space="preserve">extent it is capable to: </w:t>
      </w:r>
      <w:proofErr w:type="spellStart"/>
      <w:r w:rsidR="00F3007B">
        <w:t>i</w:t>
      </w:r>
      <w:proofErr w:type="spellEnd"/>
      <w:r w:rsidR="00F3007B">
        <w:t>)</w:t>
      </w:r>
      <w:r w:rsidR="00FA0F0A">
        <w:t xml:space="preserve"> </w:t>
      </w:r>
      <w:r w:rsidR="005F1B38" w:rsidRPr="005F1B38">
        <w:rPr>
          <w:i/>
        </w:rPr>
        <w:t>efficient</w:t>
      </w:r>
      <w:r w:rsidR="00FA0F0A">
        <w:rPr>
          <w:i/>
        </w:rPr>
        <w:t>ly</w:t>
      </w:r>
      <w:r w:rsidR="005F1B38" w:rsidRPr="005F1B38">
        <w:rPr>
          <w:i/>
        </w:rPr>
        <w:t xml:space="preserve"> </w:t>
      </w:r>
      <w:r w:rsidR="00FA0F0A">
        <w:t xml:space="preserve">deliver </w:t>
      </w:r>
      <w:r w:rsidR="005F1B38">
        <w:t>an operating</w:t>
      </w:r>
      <w:r w:rsidR="00AB635E">
        <w:t xml:space="preserve"> railway</w:t>
      </w:r>
      <w:r w:rsidR="00E72FD9">
        <w:t xml:space="preserve"> </w:t>
      </w:r>
      <w:r w:rsidR="00887EA7">
        <w:t>(</w:t>
      </w:r>
      <w:r w:rsidR="00F3007B">
        <w:t>efficient use of time and money</w:t>
      </w:r>
      <w:r w:rsidR="00887EA7">
        <w:t>)</w:t>
      </w:r>
      <w:r w:rsidR="00FA0F0A">
        <w:t xml:space="preserve">; and ii) deliver a </w:t>
      </w:r>
      <w:r w:rsidR="00F3007B">
        <w:t>railway</w:t>
      </w:r>
      <w:r w:rsidR="001703CE">
        <w:t xml:space="preserve"> that</w:t>
      </w:r>
      <w:r w:rsidR="005F1B38">
        <w:t xml:space="preserve"> </w:t>
      </w:r>
      <w:r w:rsidR="005F1B38" w:rsidRPr="005F1B38">
        <w:rPr>
          <w:i/>
        </w:rPr>
        <w:t>effectively</w:t>
      </w:r>
      <w:r w:rsidR="005F1B38">
        <w:t xml:space="preserve"> meets the needs of the </w:t>
      </w:r>
      <w:r w:rsidR="00FA0F0A">
        <w:t>promoter</w:t>
      </w:r>
      <w:r w:rsidR="00887EA7">
        <w:t xml:space="preserve"> (central government) </w:t>
      </w:r>
      <w:r w:rsidR="00F3007B">
        <w:t>as well as of a</w:t>
      </w:r>
      <w:r w:rsidR="005F1B38">
        <w:t xml:space="preserve"> large number of </w:t>
      </w:r>
      <w:r w:rsidR="00161CE9">
        <w:t>actor</w:t>
      </w:r>
      <w:r w:rsidR="00FA0F0A">
        <w:t xml:space="preserve">s including </w:t>
      </w:r>
      <w:r w:rsidR="00887EA7">
        <w:t>user</w:t>
      </w:r>
      <w:r w:rsidR="00FA0F0A">
        <w:t>s</w:t>
      </w:r>
      <w:r w:rsidR="00887EA7">
        <w:t xml:space="preserve"> </w:t>
      </w:r>
      <w:r w:rsidR="00FA0F0A">
        <w:t>(</w:t>
      </w:r>
      <w:r w:rsidR="00887EA7">
        <w:t xml:space="preserve">train operators, </w:t>
      </w:r>
      <w:r w:rsidR="00FA0F0A">
        <w:t xml:space="preserve">passengers), </w:t>
      </w:r>
      <w:r w:rsidR="005F1B38">
        <w:t>local communities</w:t>
      </w:r>
      <w:r w:rsidR="00887EA7">
        <w:t>, local governments, transport agencies,</w:t>
      </w:r>
      <w:r w:rsidR="00950016">
        <w:t xml:space="preserve"> and other</w:t>
      </w:r>
      <w:r w:rsidR="00FA0F0A">
        <w:t>s.</w:t>
      </w:r>
      <w:r w:rsidR="00950016">
        <w:t xml:space="preserve"> </w:t>
      </w:r>
    </w:p>
    <w:p w:rsidR="00F25CEF" w:rsidRDefault="00F25CEF" w:rsidP="00A80DED">
      <w:pPr>
        <w:jc w:val="both"/>
      </w:pPr>
    </w:p>
    <w:p w:rsidR="00780DCF" w:rsidRDefault="00F3007B" w:rsidP="00A80DED">
      <w:pPr>
        <w:jc w:val="both"/>
      </w:pPr>
      <w:r>
        <w:t>In sum, t</w:t>
      </w:r>
      <w:r w:rsidR="0041616D">
        <w:t xml:space="preserve">hroughout the course, students will learn: </w:t>
      </w:r>
    </w:p>
    <w:p w:rsidR="00780DCF" w:rsidRDefault="00F3007B" w:rsidP="005B3537">
      <w:pPr>
        <w:numPr>
          <w:ilvl w:val="0"/>
          <w:numId w:val="25"/>
        </w:numPr>
        <w:jc w:val="both"/>
      </w:pPr>
      <w:r>
        <w:t>P</w:t>
      </w:r>
      <w:r w:rsidR="0041616D">
        <w:t>rocesses</w:t>
      </w:r>
      <w:r>
        <w:t xml:space="preserve"> and organizational</w:t>
      </w:r>
      <w:r w:rsidR="005B3537">
        <w:t xml:space="preserve"> structures</w:t>
      </w:r>
      <w:r w:rsidR="0041616D">
        <w:t xml:space="preserve"> </w:t>
      </w:r>
      <w:r w:rsidR="00FF2E88">
        <w:t>endemic to project organizing</w:t>
      </w:r>
      <w:r w:rsidR="0041616D">
        <w:t xml:space="preserve">; </w:t>
      </w:r>
    </w:p>
    <w:p w:rsidR="005B3537" w:rsidRDefault="0041616D" w:rsidP="00780DCF">
      <w:pPr>
        <w:numPr>
          <w:ilvl w:val="0"/>
          <w:numId w:val="25"/>
        </w:numPr>
        <w:jc w:val="both"/>
      </w:pPr>
      <w:r>
        <w:t>project stakeholders</w:t>
      </w:r>
      <w:r w:rsidR="00FF2E88">
        <w:t xml:space="preserve"> and stakeholder classifications</w:t>
      </w:r>
      <w:r w:rsidR="00780DCF">
        <w:t xml:space="preserve">; </w:t>
      </w:r>
      <w:r>
        <w:t xml:space="preserve"> </w:t>
      </w:r>
    </w:p>
    <w:p w:rsidR="005B3537" w:rsidRPr="005B3537" w:rsidRDefault="0086398B" w:rsidP="00780DCF">
      <w:pPr>
        <w:numPr>
          <w:ilvl w:val="0"/>
          <w:numId w:val="25"/>
        </w:numPr>
        <w:jc w:val="both"/>
      </w:pPr>
      <w:r>
        <w:t>tool</w:t>
      </w:r>
      <w:r w:rsidR="001C02EA">
        <w:t xml:space="preserve">s and techniques to support </w:t>
      </w:r>
      <w:r>
        <w:t>project management practice</w:t>
      </w:r>
      <w:r w:rsidR="000D0EBF">
        <w:t xml:space="preserve"> </w:t>
      </w:r>
      <w:r w:rsidR="00FF2E88">
        <w:t>(</w:t>
      </w:r>
      <w:r w:rsidR="000D0EBF">
        <w:t>e.g.,</w:t>
      </w:r>
      <w:r w:rsidR="00780DCF">
        <w:t xml:space="preserve"> </w:t>
      </w:r>
      <w:r w:rsidR="00780DCF" w:rsidRPr="005B3537">
        <w:rPr>
          <w:sz w:val="22"/>
          <w:szCs w:val="22"/>
        </w:rPr>
        <w:t>activity-based network</w:t>
      </w:r>
      <w:r w:rsidR="00FF2E88">
        <w:rPr>
          <w:sz w:val="22"/>
          <w:szCs w:val="22"/>
        </w:rPr>
        <w:t>s</w:t>
      </w:r>
      <w:r w:rsidR="005B3537" w:rsidRPr="005B3537">
        <w:rPr>
          <w:sz w:val="22"/>
          <w:szCs w:val="22"/>
        </w:rPr>
        <w:t xml:space="preserve">, </w:t>
      </w:r>
      <w:r w:rsidR="00FF2E88">
        <w:rPr>
          <w:sz w:val="22"/>
          <w:szCs w:val="22"/>
        </w:rPr>
        <w:t>CPM-PERT,</w:t>
      </w:r>
      <w:r w:rsidR="00780DCF" w:rsidRPr="005B3537">
        <w:rPr>
          <w:sz w:val="22"/>
          <w:szCs w:val="22"/>
        </w:rPr>
        <w:t xml:space="preserve"> </w:t>
      </w:r>
      <w:r w:rsidR="005B3537">
        <w:rPr>
          <w:sz w:val="22"/>
          <w:szCs w:val="22"/>
        </w:rPr>
        <w:t xml:space="preserve">earned value, </w:t>
      </w:r>
      <w:r w:rsidR="005B3537" w:rsidRPr="005B3537">
        <w:rPr>
          <w:sz w:val="22"/>
          <w:szCs w:val="22"/>
        </w:rPr>
        <w:t>line of balance</w:t>
      </w:r>
      <w:r w:rsidR="006E107D">
        <w:rPr>
          <w:sz w:val="22"/>
          <w:szCs w:val="22"/>
        </w:rPr>
        <w:t>, risk registers, Monte Carlo simulations</w:t>
      </w:r>
      <w:r w:rsidR="00FF2E88">
        <w:rPr>
          <w:sz w:val="22"/>
          <w:szCs w:val="22"/>
        </w:rPr>
        <w:t>)</w:t>
      </w:r>
    </w:p>
    <w:p w:rsidR="00E97644" w:rsidRDefault="00A72DA7" w:rsidP="00780DCF">
      <w:pPr>
        <w:numPr>
          <w:ilvl w:val="0"/>
          <w:numId w:val="25"/>
        </w:numPr>
        <w:jc w:val="both"/>
      </w:pPr>
      <w:r>
        <w:t xml:space="preserve">alternative framings to </w:t>
      </w:r>
      <w:r w:rsidR="00E97644">
        <w:t xml:space="preserve">define </w:t>
      </w:r>
      <w:r>
        <w:t xml:space="preserve">and measure </w:t>
      </w:r>
      <w:r w:rsidR="00FF2E88">
        <w:t xml:space="preserve">performance of </w:t>
      </w:r>
      <w:r w:rsidR="00E97644">
        <w:t xml:space="preserve">project </w:t>
      </w:r>
      <w:r w:rsidR="00FF2E88">
        <w:t>organizations</w:t>
      </w:r>
    </w:p>
    <w:p w:rsidR="001703CE" w:rsidRDefault="001C02EA" w:rsidP="001703CE">
      <w:pPr>
        <w:numPr>
          <w:ilvl w:val="0"/>
          <w:numId w:val="25"/>
        </w:numPr>
        <w:jc w:val="both"/>
      </w:pPr>
      <w:r>
        <w:t>contingencies affecting choices in project organizing (environment, scale, technology)</w:t>
      </w:r>
    </w:p>
    <w:p w:rsidR="00AD76CC" w:rsidRPr="00EF45CE" w:rsidRDefault="00BD03C4" w:rsidP="00EF45CE">
      <w:pPr>
        <w:pStyle w:val="Heading3"/>
        <w:rPr>
          <w:rFonts w:ascii="Times New Roman" w:hAnsi="Times New Roman" w:cs="Times New Roman"/>
          <w:sz w:val="22"/>
          <w:szCs w:val="22"/>
        </w:rPr>
      </w:pPr>
      <w:r w:rsidRPr="0047411E">
        <w:rPr>
          <w:rFonts w:ascii="Times New Roman" w:hAnsi="Times New Roman" w:cs="Times New Roman"/>
          <w:sz w:val="22"/>
          <w:szCs w:val="22"/>
        </w:rPr>
        <w:t>Pre-</w:t>
      </w:r>
      <w:r w:rsidR="00780DCF">
        <w:rPr>
          <w:rFonts w:ascii="Times New Roman" w:hAnsi="Times New Roman" w:cs="Times New Roman"/>
          <w:sz w:val="22"/>
          <w:szCs w:val="22"/>
        </w:rPr>
        <w:t xml:space="preserve"> or co-</w:t>
      </w:r>
      <w:r w:rsidR="00AD76CC" w:rsidRPr="0047411E">
        <w:rPr>
          <w:rFonts w:ascii="Times New Roman" w:hAnsi="Times New Roman" w:cs="Times New Roman"/>
          <w:sz w:val="22"/>
          <w:szCs w:val="22"/>
        </w:rPr>
        <w:t>requisites</w:t>
      </w:r>
      <w:r w:rsidR="00EF45CE">
        <w:rPr>
          <w:rFonts w:ascii="Times New Roman" w:hAnsi="Times New Roman" w:cs="Times New Roman"/>
          <w:sz w:val="22"/>
          <w:szCs w:val="22"/>
        </w:rPr>
        <w:t xml:space="preserve"> </w:t>
      </w:r>
      <w:proofErr w:type="gramStart"/>
      <w:r w:rsidR="007D46F3" w:rsidRPr="00EF45CE">
        <w:rPr>
          <w:rFonts w:ascii="Times New Roman" w:hAnsi="Times New Roman" w:cs="Times New Roman"/>
          <w:b w:val="0"/>
          <w:sz w:val="24"/>
          <w:szCs w:val="22"/>
        </w:rPr>
        <w:t>None</w:t>
      </w:r>
      <w:proofErr w:type="gramEnd"/>
    </w:p>
    <w:p w:rsidR="006A7937" w:rsidRPr="0047411E" w:rsidRDefault="006A7937" w:rsidP="00AD76CC">
      <w:pPr>
        <w:jc w:val="both"/>
        <w:rPr>
          <w:b/>
          <w:bCs/>
          <w:sz w:val="22"/>
          <w:szCs w:val="22"/>
        </w:rPr>
      </w:pPr>
    </w:p>
    <w:p w:rsidR="00C47786" w:rsidRPr="0047411E" w:rsidRDefault="00AD76CC" w:rsidP="00AD76CC">
      <w:pPr>
        <w:jc w:val="both"/>
        <w:rPr>
          <w:iCs/>
          <w:sz w:val="22"/>
          <w:szCs w:val="22"/>
        </w:rPr>
      </w:pPr>
      <w:r w:rsidRPr="0047411E">
        <w:rPr>
          <w:b/>
          <w:bCs/>
          <w:sz w:val="22"/>
          <w:szCs w:val="22"/>
        </w:rPr>
        <w:t>Dependent course units</w:t>
      </w:r>
      <w:r w:rsidR="00EF45CE" w:rsidRPr="00EF45CE">
        <w:rPr>
          <w:iCs/>
          <w:sz w:val="22"/>
          <w:szCs w:val="22"/>
        </w:rPr>
        <w:t xml:space="preserve"> </w:t>
      </w:r>
      <w:proofErr w:type="gramStart"/>
      <w:r w:rsidR="00EF45CE" w:rsidRPr="0047411E">
        <w:rPr>
          <w:iCs/>
          <w:sz w:val="22"/>
          <w:szCs w:val="22"/>
        </w:rPr>
        <w:t>None</w:t>
      </w:r>
      <w:proofErr w:type="gramEnd"/>
      <w:r w:rsidR="00EF45CE" w:rsidRPr="0047411E">
        <w:rPr>
          <w:iCs/>
          <w:sz w:val="22"/>
          <w:szCs w:val="22"/>
        </w:rPr>
        <w:t xml:space="preserve"> </w:t>
      </w:r>
    </w:p>
    <w:p w:rsidR="00AD76CC" w:rsidRDefault="00AD76CC" w:rsidP="00AD76CC">
      <w:pPr>
        <w:jc w:val="both"/>
        <w:rPr>
          <w:sz w:val="22"/>
          <w:szCs w:val="22"/>
        </w:rPr>
      </w:pPr>
      <w:r w:rsidRPr="0047411E">
        <w:rPr>
          <w:b/>
          <w:bCs/>
          <w:sz w:val="22"/>
          <w:szCs w:val="22"/>
        </w:rPr>
        <w:t>Semester</w:t>
      </w:r>
      <w:r w:rsidR="00EF45CE" w:rsidRPr="00EF45CE">
        <w:rPr>
          <w:sz w:val="22"/>
          <w:szCs w:val="22"/>
        </w:rPr>
        <w:t xml:space="preserve"> </w:t>
      </w:r>
      <w:r w:rsidR="00EF45CE" w:rsidRPr="0047411E">
        <w:rPr>
          <w:sz w:val="22"/>
          <w:szCs w:val="22"/>
        </w:rPr>
        <w:t>Second semester</w:t>
      </w:r>
    </w:p>
    <w:p w:rsidR="00EF45CE" w:rsidRPr="00EF45CE" w:rsidRDefault="00EF45CE" w:rsidP="00AD76CC">
      <w:pPr>
        <w:jc w:val="both"/>
        <w:rPr>
          <w:sz w:val="22"/>
          <w:szCs w:val="22"/>
        </w:rPr>
      </w:pPr>
    </w:p>
    <w:p w:rsidR="00AD76CC" w:rsidRDefault="000D0EBF" w:rsidP="00EF45CE">
      <w:pPr>
        <w:jc w:val="both"/>
        <w:rPr>
          <w:sz w:val="22"/>
          <w:szCs w:val="22"/>
        </w:rPr>
      </w:pPr>
      <w:r w:rsidRPr="00EF45CE">
        <w:rPr>
          <w:b/>
          <w:sz w:val="22"/>
          <w:szCs w:val="22"/>
        </w:rPr>
        <w:t xml:space="preserve">Credit </w:t>
      </w:r>
      <w:r w:rsidR="00AD76CC" w:rsidRPr="00EF45CE">
        <w:rPr>
          <w:b/>
          <w:sz w:val="22"/>
          <w:szCs w:val="22"/>
        </w:rPr>
        <w:t>Rating</w:t>
      </w:r>
      <w:r w:rsidR="00EF45CE">
        <w:rPr>
          <w:b/>
          <w:sz w:val="22"/>
          <w:szCs w:val="22"/>
        </w:rPr>
        <w:t xml:space="preserve"> </w:t>
      </w:r>
      <w:r w:rsidR="00EF45CE" w:rsidRPr="00EF45CE">
        <w:rPr>
          <w:sz w:val="22"/>
          <w:szCs w:val="22"/>
        </w:rPr>
        <w:t xml:space="preserve">10 </w:t>
      </w:r>
      <w:r w:rsidR="00EF45CE" w:rsidRPr="0047411E">
        <w:rPr>
          <w:sz w:val="22"/>
          <w:szCs w:val="22"/>
        </w:rPr>
        <w:t xml:space="preserve">units </w:t>
      </w:r>
    </w:p>
    <w:p w:rsidR="00F25CEF" w:rsidRDefault="00F25CEF" w:rsidP="00EF45CE">
      <w:pPr>
        <w:jc w:val="both"/>
        <w:rPr>
          <w:sz w:val="22"/>
          <w:szCs w:val="22"/>
        </w:rPr>
      </w:pPr>
    </w:p>
    <w:p w:rsidR="00F25CEF" w:rsidRDefault="00F25CEF" w:rsidP="00F25CEF">
      <w:pPr>
        <w:jc w:val="both"/>
        <w:rPr>
          <w:b/>
          <w:bCs/>
          <w:iCs/>
          <w:sz w:val="22"/>
          <w:szCs w:val="22"/>
        </w:rPr>
      </w:pPr>
      <w:r>
        <w:rPr>
          <w:b/>
          <w:bCs/>
          <w:iCs/>
          <w:sz w:val="22"/>
          <w:szCs w:val="22"/>
        </w:rPr>
        <w:t>Employability</w:t>
      </w:r>
    </w:p>
    <w:p w:rsidR="00F25CEF" w:rsidRDefault="00F25CEF" w:rsidP="00F25CEF">
      <w:pPr>
        <w:pStyle w:val="TextFirst"/>
        <w:spacing w:line="276" w:lineRule="auto"/>
        <w:rPr>
          <w:color w:val="000000"/>
          <w:sz w:val="22"/>
          <w:szCs w:val="22"/>
          <w:lang w:val="en-GB"/>
        </w:rPr>
      </w:pPr>
      <w:r w:rsidRPr="00257DFE">
        <w:rPr>
          <w:bCs/>
          <w:iCs/>
          <w:sz w:val="22"/>
          <w:szCs w:val="22"/>
        </w:rPr>
        <w:t>Developing</w:t>
      </w:r>
      <w:r>
        <w:rPr>
          <w:bCs/>
          <w:iCs/>
          <w:sz w:val="22"/>
          <w:szCs w:val="22"/>
        </w:rPr>
        <w:t xml:space="preserve"> a capability to manage project</w:t>
      </w:r>
      <w:r w:rsidRPr="00257DFE">
        <w:rPr>
          <w:bCs/>
          <w:iCs/>
          <w:sz w:val="22"/>
          <w:szCs w:val="22"/>
        </w:rPr>
        <w:t xml:space="preserve">-based </w:t>
      </w:r>
      <w:r>
        <w:rPr>
          <w:bCs/>
          <w:iCs/>
          <w:sz w:val="22"/>
          <w:szCs w:val="22"/>
        </w:rPr>
        <w:t>organizations</w:t>
      </w:r>
      <w:r w:rsidRPr="00257DFE">
        <w:rPr>
          <w:bCs/>
          <w:iCs/>
          <w:sz w:val="22"/>
          <w:szCs w:val="22"/>
        </w:rPr>
        <w:t xml:space="preserve"> will boost your employability credentials. Work to develop new products and services </w:t>
      </w:r>
      <w:r>
        <w:rPr>
          <w:bCs/>
          <w:iCs/>
          <w:sz w:val="22"/>
          <w:szCs w:val="22"/>
        </w:rPr>
        <w:t>happens through project-based forms of organizing across a range of professional settings including the private services industries (banking insurance, marketing, health care, law)</w:t>
      </w:r>
      <w:r w:rsidRPr="00257DFE">
        <w:rPr>
          <w:bCs/>
          <w:iCs/>
          <w:sz w:val="22"/>
          <w:szCs w:val="22"/>
        </w:rPr>
        <w:t>, infrastructure</w:t>
      </w:r>
      <w:r>
        <w:rPr>
          <w:bCs/>
          <w:iCs/>
          <w:sz w:val="22"/>
          <w:szCs w:val="22"/>
        </w:rPr>
        <w:t xml:space="preserve"> sector</w:t>
      </w:r>
      <w:r w:rsidRPr="00257DFE">
        <w:rPr>
          <w:bCs/>
          <w:iCs/>
          <w:sz w:val="22"/>
          <w:szCs w:val="22"/>
        </w:rPr>
        <w:t>, product development</w:t>
      </w:r>
      <w:r>
        <w:rPr>
          <w:bCs/>
          <w:iCs/>
          <w:sz w:val="22"/>
          <w:szCs w:val="22"/>
        </w:rPr>
        <w:t xml:space="preserve"> (development of new ideas into commercial products and services)</w:t>
      </w:r>
      <w:r w:rsidRPr="00257DFE">
        <w:rPr>
          <w:bCs/>
          <w:iCs/>
          <w:sz w:val="22"/>
          <w:szCs w:val="22"/>
        </w:rPr>
        <w:t xml:space="preserve">, manufacturing, </w:t>
      </w:r>
      <w:r>
        <w:rPr>
          <w:bCs/>
          <w:iCs/>
          <w:sz w:val="22"/>
          <w:szCs w:val="22"/>
        </w:rPr>
        <w:t xml:space="preserve">and </w:t>
      </w:r>
      <w:r w:rsidRPr="00257DFE">
        <w:rPr>
          <w:bCs/>
          <w:iCs/>
          <w:sz w:val="22"/>
          <w:szCs w:val="22"/>
        </w:rPr>
        <w:t xml:space="preserve">local and central government. Furthermore, </w:t>
      </w:r>
      <w:r>
        <w:rPr>
          <w:bCs/>
          <w:iCs/>
          <w:sz w:val="22"/>
          <w:szCs w:val="22"/>
        </w:rPr>
        <w:t>some</w:t>
      </w:r>
      <w:r w:rsidRPr="00257DFE">
        <w:rPr>
          <w:bCs/>
          <w:iCs/>
          <w:sz w:val="22"/>
          <w:szCs w:val="22"/>
        </w:rPr>
        <w:t xml:space="preserve"> case material will be</w:t>
      </w:r>
      <w:r>
        <w:rPr>
          <w:bCs/>
          <w:iCs/>
          <w:sz w:val="22"/>
          <w:szCs w:val="22"/>
        </w:rPr>
        <w:t xml:space="preserve"> </w:t>
      </w:r>
      <w:r w:rsidRPr="00257DFE">
        <w:rPr>
          <w:bCs/>
          <w:iCs/>
          <w:sz w:val="22"/>
          <w:szCs w:val="22"/>
        </w:rPr>
        <w:t>grounded in</w:t>
      </w:r>
      <w:r>
        <w:rPr>
          <w:bCs/>
          <w:iCs/>
          <w:sz w:val="22"/>
          <w:szCs w:val="22"/>
        </w:rPr>
        <w:t xml:space="preserve"> contemporaneous</w:t>
      </w:r>
      <w:r w:rsidRPr="00257DFE">
        <w:rPr>
          <w:bCs/>
          <w:iCs/>
          <w:sz w:val="22"/>
          <w:szCs w:val="22"/>
        </w:rPr>
        <w:t xml:space="preserve"> </w:t>
      </w:r>
      <w:r>
        <w:rPr>
          <w:bCs/>
          <w:iCs/>
          <w:sz w:val="22"/>
          <w:szCs w:val="22"/>
        </w:rPr>
        <w:t>large</w:t>
      </w:r>
      <w:r w:rsidRPr="00257DFE">
        <w:rPr>
          <w:bCs/>
          <w:iCs/>
          <w:sz w:val="22"/>
          <w:szCs w:val="22"/>
        </w:rPr>
        <w:t xml:space="preserve"> i</w:t>
      </w:r>
      <w:r>
        <w:rPr>
          <w:bCs/>
          <w:iCs/>
          <w:sz w:val="22"/>
          <w:szCs w:val="22"/>
        </w:rPr>
        <w:t>nfra</w:t>
      </w:r>
      <w:r w:rsidRPr="00257DFE">
        <w:rPr>
          <w:bCs/>
          <w:iCs/>
          <w:sz w:val="22"/>
          <w:szCs w:val="22"/>
        </w:rPr>
        <w:t>structure development projects</w:t>
      </w:r>
      <w:r>
        <w:rPr>
          <w:bCs/>
          <w:iCs/>
          <w:sz w:val="22"/>
          <w:szCs w:val="22"/>
        </w:rPr>
        <w:t xml:space="preserve"> happening around the world</w:t>
      </w:r>
      <w:r w:rsidRPr="00257DFE">
        <w:rPr>
          <w:bCs/>
          <w:iCs/>
          <w:sz w:val="22"/>
          <w:szCs w:val="22"/>
        </w:rPr>
        <w:t xml:space="preserve">. </w:t>
      </w:r>
      <w:r>
        <w:rPr>
          <w:color w:val="000000"/>
          <w:sz w:val="22"/>
          <w:szCs w:val="22"/>
          <w:lang w:val="en-GB"/>
        </w:rPr>
        <w:t>According to the McKinsey Global Institute, the world invests around $2.5 trillion a year on transportation, power, water, and telecommunications, and it would need to invest an average of $3.3 trillion annually to support current rates of growth—with emerging economies accounting for around 60 percent of this need.</w:t>
      </w:r>
      <w:r>
        <w:rPr>
          <w:rStyle w:val="FootnoteReference"/>
          <w:color w:val="000000"/>
          <w:sz w:val="22"/>
          <w:szCs w:val="22"/>
          <w:lang w:val="en-GB"/>
        </w:rPr>
        <w:footnoteReference w:id="2"/>
      </w:r>
      <w:r>
        <w:rPr>
          <w:color w:val="000000"/>
          <w:sz w:val="22"/>
          <w:szCs w:val="22"/>
          <w:lang w:val="en-GB"/>
        </w:rPr>
        <w:t xml:space="preserve">  This is a sector with high employability, and thus you knowledge of how things get done in this sector across different contexts with different systems of norms, beliefs, and regulations can open many professional opportunities. </w:t>
      </w:r>
    </w:p>
    <w:p w:rsidR="00F25CEF" w:rsidRPr="00F25CEF" w:rsidRDefault="00F25CEF" w:rsidP="00F25CEF">
      <w:pPr>
        <w:pStyle w:val="TextFirst"/>
        <w:spacing w:line="276" w:lineRule="auto"/>
        <w:rPr>
          <w:color w:val="000000"/>
          <w:sz w:val="22"/>
          <w:szCs w:val="22"/>
          <w:lang w:val="en-GB"/>
        </w:rPr>
      </w:pPr>
    </w:p>
    <w:p w:rsidR="00F25CEF" w:rsidRPr="0053131C" w:rsidRDefault="00F25CEF" w:rsidP="00F25CEF">
      <w:pPr>
        <w:jc w:val="both"/>
        <w:rPr>
          <w:sz w:val="22"/>
          <w:szCs w:val="22"/>
        </w:rPr>
      </w:pPr>
      <w:r w:rsidRPr="0053131C">
        <w:rPr>
          <w:b/>
          <w:bCs/>
          <w:sz w:val="22"/>
          <w:szCs w:val="22"/>
        </w:rPr>
        <w:t>Course Outline</w:t>
      </w:r>
    </w:p>
    <w:tbl>
      <w:tblPr>
        <w:tblStyle w:val="TableGrid"/>
        <w:tblW w:w="9100" w:type="dxa"/>
        <w:tblLayout w:type="fixed"/>
        <w:tblCellMar>
          <w:left w:w="28" w:type="dxa"/>
          <w:right w:w="28" w:type="dxa"/>
        </w:tblCellMar>
        <w:tblLook w:val="01E0" w:firstRow="1" w:lastRow="1" w:firstColumn="1" w:lastColumn="1" w:noHBand="0" w:noVBand="0"/>
      </w:tblPr>
      <w:tblGrid>
        <w:gridCol w:w="465"/>
        <w:gridCol w:w="981"/>
        <w:gridCol w:w="7654"/>
      </w:tblGrid>
      <w:tr w:rsidR="00F25CEF" w:rsidRPr="0053131C" w:rsidTr="00F25CEF">
        <w:trPr>
          <w:cantSplit/>
          <w:trHeight w:val="126"/>
        </w:trPr>
        <w:tc>
          <w:tcPr>
            <w:tcW w:w="465" w:type="dxa"/>
          </w:tcPr>
          <w:p w:rsidR="00F25CEF" w:rsidRPr="00BF267C" w:rsidRDefault="00F25CEF" w:rsidP="00E31E98">
            <w:pPr>
              <w:pStyle w:val="Heading3"/>
              <w:keepNext w:val="0"/>
              <w:widowControl w:val="0"/>
              <w:spacing w:before="0" w:after="0"/>
              <w:jc w:val="center"/>
              <w:rPr>
                <w:rFonts w:ascii="Times New Roman" w:hAnsi="Times New Roman" w:cs="Times New Roman"/>
                <w:bCs w:val="0"/>
                <w:iCs/>
                <w:sz w:val="22"/>
                <w:szCs w:val="22"/>
              </w:rPr>
            </w:pPr>
            <w:r w:rsidRPr="00BF267C">
              <w:rPr>
                <w:rFonts w:ascii="Times New Roman" w:hAnsi="Times New Roman" w:cs="Times New Roman"/>
                <w:bCs w:val="0"/>
                <w:iCs/>
                <w:sz w:val="22"/>
                <w:szCs w:val="22"/>
              </w:rPr>
              <w:t>#</w:t>
            </w:r>
          </w:p>
        </w:tc>
        <w:tc>
          <w:tcPr>
            <w:tcW w:w="981" w:type="dxa"/>
          </w:tcPr>
          <w:p w:rsidR="00F25CEF" w:rsidRPr="00BF267C" w:rsidRDefault="00F25CEF" w:rsidP="00E31E98">
            <w:pPr>
              <w:pStyle w:val="Heading3"/>
              <w:keepNext w:val="0"/>
              <w:widowControl w:val="0"/>
              <w:spacing w:before="0" w:after="0"/>
              <w:jc w:val="center"/>
              <w:rPr>
                <w:rFonts w:ascii="Times New Roman" w:hAnsi="Times New Roman" w:cs="Times New Roman"/>
                <w:bCs w:val="0"/>
                <w:iCs/>
                <w:sz w:val="22"/>
                <w:szCs w:val="22"/>
              </w:rPr>
            </w:pPr>
            <w:r w:rsidRPr="00BF267C">
              <w:rPr>
                <w:rFonts w:ascii="Times New Roman" w:hAnsi="Times New Roman" w:cs="Times New Roman"/>
                <w:bCs w:val="0"/>
                <w:iCs/>
                <w:sz w:val="22"/>
                <w:szCs w:val="22"/>
              </w:rPr>
              <w:t>DATE</w:t>
            </w:r>
          </w:p>
        </w:tc>
        <w:tc>
          <w:tcPr>
            <w:tcW w:w="7654" w:type="dxa"/>
          </w:tcPr>
          <w:p w:rsidR="00F25CEF" w:rsidRPr="00BF267C" w:rsidRDefault="00F25CEF" w:rsidP="00E31E98">
            <w:pPr>
              <w:pStyle w:val="Heading3"/>
              <w:keepNext w:val="0"/>
              <w:widowControl w:val="0"/>
              <w:spacing w:before="0" w:after="0"/>
              <w:jc w:val="center"/>
              <w:rPr>
                <w:rFonts w:ascii="Times New Roman" w:hAnsi="Times New Roman" w:cs="Times New Roman"/>
                <w:bCs w:val="0"/>
                <w:iCs/>
                <w:sz w:val="22"/>
                <w:szCs w:val="22"/>
              </w:rPr>
            </w:pPr>
            <w:r w:rsidRPr="00BF267C">
              <w:rPr>
                <w:rFonts w:ascii="Times New Roman" w:hAnsi="Times New Roman" w:cs="Times New Roman"/>
                <w:bCs w:val="0"/>
                <w:iCs/>
                <w:sz w:val="22"/>
                <w:szCs w:val="22"/>
              </w:rPr>
              <w:t>TOPIC</w:t>
            </w:r>
          </w:p>
        </w:tc>
      </w:tr>
      <w:tr w:rsidR="00F25CEF" w:rsidRPr="0053131C" w:rsidTr="00F25CEF">
        <w:trPr>
          <w:cantSplit/>
        </w:trPr>
        <w:tc>
          <w:tcPr>
            <w:tcW w:w="465"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w:t>
            </w:r>
          </w:p>
        </w:tc>
        <w:tc>
          <w:tcPr>
            <w:tcW w:w="981"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3 Feb</w:t>
            </w:r>
          </w:p>
        </w:tc>
        <w:tc>
          <w:tcPr>
            <w:tcW w:w="7654" w:type="dxa"/>
          </w:tcPr>
          <w:p w:rsidR="00F25CEF" w:rsidRPr="00BF267C" w:rsidRDefault="00F25CEF" w:rsidP="00E31E98">
            <w:pPr>
              <w:pStyle w:val="Heading3"/>
              <w:keepNext w:val="0"/>
              <w:widowControl w:val="0"/>
              <w:spacing w:before="0" w:after="0"/>
              <w:rPr>
                <w:rFonts w:ascii="Times New Roman" w:hAnsi="Times New Roman" w:cs="Times New Roman"/>
                <w:bCs w:val="0"/>
                <w:iCs/>
                <w:sz w:val="22"/>
                <w:szCs w:val="22"/>
              </w:rPr>
            </w:pPr>
            <w:r w:rsidRPr="00BF267C">
              <w:rPr>
                <w:rFonts w:ascii="Times New Roman" w:hAnsi="Times New Roman" w:cs="Times New Roman"/>
                <w:bCs w:val="0"/>
                <w:iCs/>
                <w:sz w:val="22"/>
                <w:szCs w:val="22"/>
              </w:rPr>
              <w:t xml:space="preserve">Introduction </w:t>
            </w:r>
          </w:p>
          <w:p w:rsidR="00F25CEF" w:rsidRPr="00BF267C" w:rsidRDefault="00F25CEF" w:rsidP="00E31E98">
            <w:pPr>
              <w:widowControl w:val="0"/>
              <w:rPr>
                <w:sz w:val="22"/>
                <w:szCs w:val="22"/>
              </w:rPr>
            </w:pPr>
            <w:r w:rsidRPr="00BF267C">
              <w:rPr>
                <w:sz w:val="22"/>
                <w:szCs w:val="22"/>
              </w:rPr>
              <w:t xml:space="preserve">What is a project organization? </w:t>
            </w:r>
            <w:r>
              <w:rPr>
                <w:sz w:val="22"/>
                <w:szCs w:val="22"/>
              </w:rPr>
              <w:t>P</w:t>
            </w:r>
            <w:r w:rsidRPr="00BF267C">
              <w:rPr>
                <w:sz w:val="22"/>
                <w:szCs w:val="22"/>
              </w:rPr>
              <w:t xml:space="preserve">roject organization lifecycle (project-based search vs. execution)? Project organizations as integrative devices (intra-organizational </w:t>
            </w:r>
            <w:r>
              <w:rPr>
                <w:sz w:val="22"/>
                <w:szCs w:val="22"/>
              </w:rPr>
              <w:t xml:space="preserve">and </w:t>
            </w:r>
            <w:r w:rsidRPr="00BF267C">
              <w:rPr>
                <w:sz w:val="22"/>
                <w:szCs w:val="22"/>
              </w:rPr>
              <w:t xml:space="preserve">interorganizational) ; </w:t>
            </w:r>
            <w:r>
              <w:rPr>
                <w:sz w:val="22"/>
                <w:szCs w:val="22"/>
              </w:rPr>
              <w:t xml:space="preserve">project </w:t>
            </w:r>
            <w:r w:rsidRPr="00BF267C">
              <w:rPr>
                <w:sz w:val="22"/>
                <w:szCs w:val="22"/>
              </w:rPr>
              <w:t xml:space="preserve">performance </w:t>
            </w:r>
            <w:r>
              <w:rPr>
                <w:sz w:val="22"/>
                <w:szCs w:val="22"/>
              </w:rPr>
              <w:t xml:space="preserve">indicators </w:t>
            </w:r>
            <w:r w:rsidRPr="00BF267C">
              <w:rPr>
                <w:sz w:val="22"/>
                <w:szCs w:val="22"/>
              </w:rPr>
              <w:t>(scope, budget, schedule</w:t>
            </w:r>
            <w:r>
              <w:rPr>
                <w:sz w:val="22"/>
                <w:szCs w:val="22"/>
              </w:rPr>
              <w:t>, others</w:t>
            </w:r>
            <w:r w:rsidRPr="00BF267C">
              <w:rPr>
                <w:sz w:val="22"/>
                <w:szCs w:val="22"/>
              </w:rPr>
              <w:t>)</w:t>
            </w:r>
          </w:p>
          <w:p w:rsidR="00F25CEF" w:rsidRPr="00CA7EDF" w:rsidRDefault="00F25CEF" w:rsidP="00E31E98">
            <w:pPr>
              <w:pStyle w:val="Heading3"/>
              <w:keepNext w:val="0"/>
              <w:widowControl w:val="0"/>
              <w:spacing w:before="0" w:after="0"/>
              <w:rPr>
                <w:rFonts w:ascii="Times New Roman" w:hAnsi="Times New Roman" w:cs="Times New Roman"/>
                <w:sz w:val="22"/>
                <w:szCs w:val="22"/>
              </w:rPr>
            </w:pPr>
            <w:r w:rsidRPr="00BF267C">
              <w:rPr>
                <w:rFonts w:ascii="Times New Roman" w:hAnsi="Times New Roman" w:cs="Times New Roman"/>
                <w:sz w:val="22"/>
                <w:szCs w:val="22"/>
              </w:rPr>
              <w:t>Read:</w:t>
            </w:r>
          </w:p>
          <w:p w:rsidR="00F25CEF" w:rsidRPr="00BF267C" w:rsidRDefault="00F25CEF" w:rsidP="00E31E98">
            <w:pPr>
              <w:rPr>
                <w:i/>
                <w:sz w:val="22"/>
                <w:szCs w:val="22"/>
              </w:rPr>
            </w:pPr>
            <w:r w:rsidRPr="00E06F94">
              <w:rPr>
                <w:sz w:val="22"/>
                <w:szCs w:val="22"/>
              </w:rPr>
              <w:t>Galbraith JR 1974 Organization Design : An Information Processing View Interfaces 4(3) 28-36</w:t>
            </w:r>
          </w:p>
          <w:p w:rsidR="00F25CEF" w:rsidRPr="00BF267C" w:rsidRDefault="00F25CEF" w:rsidP="00E31E98">
            <w:pPr>
              <w:pStyle w:val="TextFirst"/>
              <w:spacing w:line="240" w:lineRule="auto"/>
              <w:jc w:val="left"/>
              <w:rPr>
                <w:sz w:val="22"/>
                <w:szCs w:val="22"/>
                <w:lang w:val="en-GB"/>
              </w:rPr>
            </w:pPr>
            <w:r>
              <w:t xml:space="preserve">Gaddis, P.O. (1959) The Project Manager. </w:t>
            </w:r>
            <w:r w:rsidRPr="001D295F">
              <w:rPr>
                <w:i/>
              </w:rPr>
              <w:t>Harvard Business Review</w:t>
            </w:r>
            <w:r>
              <w:t>, May-June</w:t>
            </w:r>
            <w:r>
              <w:rPr>
                <w:sz w:val="22"/>
                <w:szCs w:val="22"/>
                <w:lang w:val="en-GB"/>
              </w:rPr>
              <w:t xml:space="preserve"> </w:t>
            </w:r>
          </w:p>
          <w:p w:rsidR="00F25CEF" w:rsidRDefault="00F25CEF" w:rsidP="00E31E98">
            <w:pPr>
              <w:pStyle w:val="TextFirst"/>
              <w:spacing w:line="240" w:lineRule="auto"/>
              <w:jc w:val="left"/>
              <w:rPr>
                <w:b/>
                <w:sz w:val="22"/>
                <w:szCs w:val="22"/>
                <w:lang w:val="en-GB"/>
              </w:rPr>
            </w:pPr>
            <w:r w:rsidRPr="00BF267C">
              <w:rPr>
                <w:b/>
                <w:sz w:val="22"/>
                <w:szCs w:val="22"/>
                <w:lang w:val="en-GB"/>
              </w:rPr>
              <w:t>Additional Read</w:t>
            </w:r>
            <w:r>
              <w:rPr>
                <w:b/>
                <w:sz w:val="22"/>
                <w:szCs w:val="22"/>
                <w:lang w:val="en-GB"/>
              </w:rPr>
              <w:t>ing</w:t>
            </w:r>
            <w:r w:rsidRPr="00BF267C">
              <w:rPr>
                <w:b/>
                <w:sz w:val="22"/>
                <w:szCs w:val="22"/>
                <w:lang w:val="en-GB"/>
              </w:rPr>
              <w:t xml:space="preserve">: </w:t>
            </w:r>
          </w:p>
          <w:p w:rsidR="00F25CEF" w:rsidRPr="004D363A" w:rsidRDefault="00F25CEF" w:rsidP="00E31E98">
            <w:r>
              <w:rPr>
                <w:sz w:val="22"/>
                <w:szCs w:val="22"/>
                <w:lang w:val="en-GB"/>
              </w:rPr>
              <w:t>Simon, HA, March JG1993</w:t>
            </w:r>
            <w:r w:rsidRPr="00BF267C">
              <w:rPr>
                <w:sz w:val="22"/>
                <w:szCs w:val="22"/>
                <w:lang w:val="en-GB"/>
              </w:rPr>
              <w:t>. Organizations Revisited. Industrial and Corporate Change 2 (3) 299-316</w:t>
            </w:r>
          </w:p>
        </w:tc>
      </w:tr>
      <w:tr w:rsidR="00F25CEF" w:rsidRPr="0053131C" w:rsidTr="00F25CEF">
        <w:trPr>
          <w:cantSplit/>
        </w:trPr>
        <w:tc>
          <w:tcPr>
            <w:tcW w:w="465"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2</w:t>
            </w:r>
          </w:p>
        </w:tc>
        <w:tc>
          <w:tcPr>
            <w:tcW w:w="981"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10 Feb</w:t>
            </w:r>
          </w:p>
        </w:tc>
        <w:tc>
          <w:tcPr>
            <w:tcW w:w="7654" w:type="dxa"/>
          </w:tcPr>
          <w:p w:rsidR="00F25CEF" w:rsidRPr="00BF267C" w:rsidRDefault="00F25CEF" w:rsidP="00E31E98">
            <w:pPr>
              <w:pStyle w:val="Heading3"/>
              <w:keepNext w:val="0"/>
              <w:widowControl w:val="0"/>
              <w:spacing w:before="0" w:after="0"/>
              <w:rPr>
                <w:rFonts w:ascii="Times New Roman" w:hAnsi="Times New Roman" w:cs="Times New Roman"/>
                <w:bCs w:val="0"/>
                <w:iCs/>
                <w:sz w:val="22"/>
                <w:szCs w:val="22"/>
              </w:rPr>
            </w:pPr>
            <w:r>
              <w:rPr>
                <w:rFonts w:ascii="Times New Roman" w:hAnsi="Times New Roman" w:cs="Times New Roman"/>
                <w:bCs w:val="0"/>
                <w:iCs/>
                <w:sz w:val="22"/>
                <w:szCs w:val="22"/>
              </w:rPr>
              <w:t>Designing</w:t>
            </w:r>
            <w:r w:rsidRPr="00BF267C">
              <w:rPr>
                <w:rFonts w:ascii="Times New Roman" w:hAnsi="Times New Roman" w:cs="Times New Roman"/>
                <w:bCs w:val="0"/>
                <w:iCs/>
                <w:sz w:val="22"/>
                <w:szCs w:val="22"/>
              </w:rPr>
              <w:t xml:space="preserve"> the project organization</w:t>
            </w:r>
            <w:r>
              <w:rPr>
                <w:rFonts w:ascii="Times New Roman" w:hAnsi="Times New Roman" w:cs="Times New Roman"/>
                <w:bCs w:val="0"/>
                <w:iCs/>
                <w:sz w:val="22"/>
                <w:szCs w:val="22"/>
              </w:rPr>
              <w:t xml:space="preserve"> structure</w:t>
            </w:r>
          </w:p>
          <w:p w:rsidR="00F25CEF" w:rsidRPr="00BF267C" w:rsidRDefault="00F25CEF" w:rsidP="00E31E98">
            <w:pPr>
              <w:widowControl w:val="0"/>
              <w:rPr>
                <w:sz w:val="22"/>
                <w:szCs w:val="22"/>
              </w:rPr>
            </w:pPr>
            <w:r w:rsidRPr="00BF267C">
              <w:rPr>
                <w:sz w:val="22"/>
                <w:szCs w:val="22"/>
              </w:rPr>
              <w:t xml:space="preserve">Project organization structure, </w:t>
            </w:r>
            <w:r>
              <w:rPr>
                <w:sz w:val="22"/>
                <w:szCs w:val="22"/>
              </w:rPr>
              <w:t xml:space="preserve">grouping by activity and by purpose; differentiation and integration; </w:t>
            </w:r>
            <w:r w:rsidRPr="00BF267C">
              <w:rPr>
                <w:sz w:val="22"/>
                <w:szCs w:val="22"/>
              </w:rPr>
              <w:t>decision-making power</w:t>
            </w:r>
            <w:r>
              <w:rPr>
                <w:sz w:val="22"/>
                <w:szCs w:val="22"/>
              </w:rPr>
              <w:t>; alternative forms of organizing</w:t>
            </w:r>
          </w:p>
          <w:p w:rsidR="00F25CEF" w:rsidRDefault="00F25CEF" w:rsidP="00E31E98">
            <w:pPr>
              <w:widowControl w:val="0"/>
              <w:rPr>
                <w:sz w:val="22"/>
                <w:szCs w:val="22"/>
              </w:rPr>
            </w:pPr>
            <w:r w:rsidRPr="007C6828">
              <w:rPr>
                <w:b/>
                <w:sz w:val="22"/>
                <w:szCs w:val="22"/>
              </w:rPr>
              <w:t>Read</w:t>
            </w:r>
            <w:r w:rsidRPr="00BF267C">
              <w:rPr>
                <w:sz w:val="22"/>
                <w:szCs w:val="22"/>
              </w:rPr>
              <w:t xml:space="preserve">:  </w:t>
            </w:r>
          </w:p>
          <w:p w:rsidR="00F25CEF" w:rsidRDefault="00F25CEF" w:rsidP="00E31E98">
            <w:pPr>
              <w:rPr>
                <w:sz w:val="22"/>
                <w:szCs w:val="22"/>
              </w:rPr>
            </w:pPr>
            <w:proofErr w:type="spellStart"/>
            <w:r w:rsidRPr="00BF267C">
              <w:rPr>
                <w:sz w:val="22"/>
                <w:szCs w:val="22"/>
              </w:rPr>
              <w:t>Puranam</w:t>
            </w:r>
            <w:proofErr w:type="spellEnd"/>
            <w:r w:rsidRPr="00BF267C">
              <w:rPr>
                <w:sz w:val="22"/>
                <w:szCs w:val="22"/>
              </w:rPr>
              <w:t>, P. (2014). How organizations work: A micro-structural approach to organizational design, Chapter 1.</w:t>
            </w:r>
            <w:r>
              <w:rPr>
                <w:sz w:val="22"/>
                <w:szCs w:val="22"/>
              </w:rPr>
              <w:t xml:space="preserve"> </w:t>
            </w:r>
          </w:p>
          <w:p w:rsidR="00F25CEF" w:rsidRPr="00CA7EDF" w:rsidRDefault="00F25CEF" w:rsidP="00E31E98">
            <w:pPr>
              <w:rPr>
                <w:sz w:val="22"/>
                <w:szCs w:val="22"/>
              </w:rPr>
            </w:pPr>
            <w:r>
              <w:rPr>
                <w:sz w:val="22"/>
                <w:szCs w:val="22"/>
              </w:rPr>
              <w:t xml:space="preserve">Elton, J., Roe, J. (1998). Bringing Discipline to Project Management </w:t>
            </w:r>
            <w:r w:rsidRPr="00E82C7C">
              <w:rPr>
                <w:i/>
                <w:sz w:val="22"/>
                <w:szCs w:val="22"/>
              </w:rPr>
              <w:t xml:space="preserve">Harvard Business Review, </w:t>
            </w:r>
            <w:r>
              <w:rPr>
                <w:sz w:val="22"/>
                <w:szCs w:val="22"/>
              </w:rPr>
              <w:t>March-April 153-159.</w:t>
            </w:r>
          </w:p>
          <w:p w:rsidR="00F25CEF" w:rsidRDefault="00F25CEF" w:rsidP="00E31E98">
            <w:pPr>
              <w:widowControl w:val="0"/>
              <w:rPr>
                <w:b/>
                <w:sz w:val="22"/>
                <w:szCs w:val="22"/>
              </w:rPr>
            </w:pPr>
            <w:r w:rsidRPr="00E06F94">
              <w:rPr>
                <w:b/>
                <w:sz w:val="22"/>
                <w:szCs w:val="22"/>
              </w:rPr>
              <w:t>Additional Read</w:t>
            </w:r>
            <w:r>
              <w:rPr>
                <w:b/>
                <w:sz w:val="22"/>
                <w:szCs w:val="22"/>
              </w:rPr>
              <w:t>ing</w:t>
            </w:r>
            <w:r w:rsidRPr="00E06F94">
              <w:rPr>
                <w:b/>
                <w:sz w:val="22"/>
                <w:szCs w:val="22"/>
              </w:rPr>
              <w:t>:</w:t>
            </w:r>
          </w:p>
          <w:p w:rsidR="00F25CEF" w:rsidRDefault="00F25CEF" w:rsidP="00E31E98">
            <w:pPr>
              <w:widowControl w:val="0"/>
              <w:rPr>
                <w:sz w:val="22"/>
                <w:szCs w:val="22"/>
              </w:rPr>
            </w:pPr>
            <w:proofErr w:type="spellStart"/>
            <w:r w:rsidRPr="00E06F94">
              <w:rPr>
                <w:sz w:val="22"/>
                <w:szCs w:val="22"/>
              </w:rPr>
              <w:t>Puranam</w:t>
            </w:r>
            <w:proofErr w:type="spellEnd"/>
            <w:r w:rsidRPr="00E06F94">
              <w:rPr>
                <w:sz w:val="22"/>
                <w:szCs w:val="22"/>
              </w:rPr>
              <w:t xml:space="preserve">, P. </w:t>
            </w:r>
            <w:proofErr w:type="spellStart"/>
            <w:r w:rsidRPr="00E06F94">
              <w:rPr>
                <w:sz w:val="22"/>
                <w:szCs w:val="22"/>
              </w:rPr>
              <w:t>Goetting</w:t>
            </w:r>
            <w:proofErr w:type="spellEnd"/>
            <w:r w:rsidRPr="00E06F94">
              <w:rPr>
                <w:sz w:val="22"/>
                <w:szCs w:val="22"/>
              </w:rPr>
              <w:t xml:space="preserve">, M. 2012. Teaching Note on Analyzing Organizational </w:t>
            </w:r>
            <w:proofErr w:type="spellStart"/>
            <w:r w:rsidRPr="00E06F94">
              <w:rPr>
                <w:sz w:val="22"/>
                <w:szCs w:val="22"/>
              </w:rPr>
              <w:t>MacroStructures</w:t>
            </w:r>
            <w:proofErr w:type="spellEnd"/>
            <w:r w:rsidRPr="00E06F94">
              <w:rPr>
                <w:sz w:val="22"/>
                <w:szCs w:val="22"/>
              </w:rPr>
              <w:t>.</w:t>
            </w:r>
          </w:p>
          <w:p w:rsidR="00F25CEF" w:rsidRPr="003D4FD1" w:rsidRDefault="00F25CEF" w:rsidP="00E31E98">
            <w:pPr>
              <w:widowControl w:val="0"/>
              <w:rPr>
                <w:sz w:val="22"/>
                <w:szCs w:val="22"/>
              </w:rPr>
            </w:pPr>
            <w:r>
              <w:rPr>
                <w:sz w:val="22"/>
                <w:szCs w:val="22"/>
              </w:rPr>
              <w:t>Corporate Executive Board 2009. Frameworks for Organizational Design. Executive Brief</w:t>
            </w:r>
          </w:p>
        </w:tc>
      </w:tr>
      <w:tr w:rsidR="00F25CEF" w:rsidRPr="0053131C" w:rsidTr="00F25CEF">
        <w:trPr>
          <w:cantSplit/>
          <w:trHeight w:val="1898"/>
        </w:trPr>
        <w:tc>
          <w:tcPr>
            <w:tcW w:w="465"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lastRenderedPageBreak/>
              <w:t>3</w:t>
            </w:r>
          </w:p>
        </w:tc>
        <w:tc>
          <w:tcPr>
            <w:tcW w:w="981"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17</w:t>
            </w:r>
            <w:r w:rsidRPr="00BF267C">
              <w:rPr>
                <w:rFonts w:ascii="Times New Roman" w:hAnsi="Times New Roman" w:cs="Times New Roman"/>
                <w:b w:val="0"/>
                <w:bCs w:val="0"/>
                <w:iCs/>
                <w:sz w:val="22"/>
                <w:szCs w:val="22"/>
                <w:vertAlign w:val="superscript"/>
              </w:rPr>
              <w:t xml:space="preserve"> </w:t>
            </w:r>
            <w:r w:rsidRPr="00BF267C">
              <w:rPr>
                <w:rFonts w:ascii="Times New Roman" w:hAnsi="Times New Roman" w:cs="Times New Roman"/>
                <w:b w:val="0"/>
                <w:bCs w:val="0"/>
                <w:iCs/>
                <w:sz w:val="22"/>
                <w:szCs w:val="22"/>
              </w:rPr>
              <w:t>Feb</w:t>
            </w:r>
          </w:p>
        </w:tc>
        <w:tc>
          <w:tcPr>
            <w:tcW w:w="7654" w:type="dxa"/>
          </w:tcPr>
          <w:p w:rsidR="00F25CEF" w:rsidRPr="00BF267C" w:rsidRDefault="00F25CEF" w:rsidP="00E31E98">
            <w:pPr>
              <w:widowControl w:val="0"/>
              <w:rPr>
                <w:b/>
                <w:bCs/>
                <w:iCs/>
                <w:sz w:val="22"/>
                <w:szCs w:val="22"/>
              </w:rPr>
            </w:pPr>
            <w:r>
              <w:rPr>
                <w:b/>
                <w:bCs/>
                <w:iCs/>
                <w:sz w:val="22"/>
                <w:szCs w:val="22"/>
              </w:rPr>
              <w:t>Project organizations and environment</w:t>
            </w:r>
          </w:p>
          <w:p w:rsidR="00F25CEF" w:rsidRPr="00BF267C" w:rsidRDefault="00F25CEF" w:rsidP="00E31E98">
            <w:pPr>
              <w:widowControl w:val="0"/>
              <w:rPr>
                <w:bCs/>
                <w:iCs/>
                <w:sz w:val="22"/>
                <w:szCs w:val="22"/>
              </w:rPr>
            </w:pPr>
            <w:r w:rsidRPr="00BF267C">
              <w:rPr>
                <w:bCs/>
                <w:iCs/>
                <w:sz w:val="22"/>
                <w:szCs w:val="22"/>
              </w:rPr>
              <w:t>Who is a</w:t>
            </w:r>
            <w:r>
              <w:rPr>
                <w:bCs/>
                <w:iCs/>
                <w:sz w:val="22"/>
                <w:szCs w:val="22"/>
              </w:rPr>
              <w:t xml:space="preserve"> project organization participant</w:t>
            </w:r>
            <w:r w:rsidRPr="00BF267C">
              <w:rPr>
                <w:bCs/>
                <w:iCs/>
                <w:sz w:val="22"/>
                <w:szCs w:val="22"/>
              </w:rPr>
              <w:t xml:space="preserve">? Stakeholder </w:t>
            </w:r>
            <w:r>
              <w:rPr>
                <w:bCs/>
                <w:iCs/>
                <w:sz w:val="22"/>
                <w:szCs w:val="22"/>
              </w:rPr>
              <w:t xml:space="preserve">vs. development partner. </w:t>
            </w:r>
          </w:p>
          <w:p w:rsidR="00F25CEF" w:rsidRPr="00336F29" w:rsidRDefault="00F25CEF" w:rsidP="00E31E98">
            <w:pPr>
              <w:widowControl w:val="0"/>
              <w:rPr>
                <w:b/>
                <w:bCs/>
                <w:iCs/>
                <w:sz w:val="22"/>
                <w:szCs w:val="22"/>
              </w:rPr>
            </w:pPr>
            <w:r w:rsidRPr="00336F29">
              <w:rPr>
                <w:b/>
                <w:bCs/>
                <w:iCs/>
                <w:sz w:val="22"/>
                <w:szCs w:val="22"/>
              </w:rPr>
              <w:t xml:space="preserve">Read: </w:t>
            </w:r>
          </w:p>
          <w:p w:rsidR="00F25CEF" w:rsidRDefault="00F25CEF" w:rsidP="00E31E98">
            <w:pPr>
              <w:widowControl w:val="0"/>
              <w:rPr>
                <w:sz w:val="22"/>
                <w:szCs w:val="22"/>
              </w:rPr>
            </w:pPr>
            <w:r w:rsidRPr="00CA7EDF">
              <w:rPr>
                <w:sz w:val="22"/>
                <w:szCs w:val="22"/>
              </w:rPr>
              <w:t xml:space="preserve">Mitchell, R.K., </w:t>
            </w:r>
            <w:proofErr w:type="spellStart"/>
            <w:r w:rsidRPr="00CA7EDF">
              <w:rPr>
                <w:sz w:val="22"/>
                <w:szCs w:val="22"/>
              </w:rPr>
              <w:t>Agle</w:t>
            </w:r>
            <w:proofErr w:type="spellEnd"/>
            <w:r w:rsidRPr="00CA7EDF">
              <w:rPr>
                <w:sz w:val="22"/>
                <w:szCs w:val="22"/>
              </w:rPr>
              <w:t>, B.R., Wood, D.J. (1997). Toward a Theory of Stakeholder Identification and Salience: Defining the Principle of Who and What Really Counts, Academy of Management Review, 22 (4) 853-886.</w:t>
            </w:r>
          </w:p>
          <w:p w:rsidR="00F25CEF" w:rsidRDefault="00F25CEF" w:rsidP="00E31E98">
            <w:pPr>
              <w:widowControl w:val="0"/>
              <w:rPr>
                <w:sz w:val="22"/>
                <w:szCs w:val="22"/>
              </w:rPr>
            </w:pPr>
          </w:p>
          <w:p w:rsidR="00F25CEF" w:rsidRPr="0073344E" w:rsidRDefault="00F25CEF" w:rsidP="00E31E98">
            <w:pPr>
              <w:widowControl w:val="0"/>
              <w:rPr>
                <w:b/>
                <w:sz w:val="22"/>
                <w:szCs w:val="22"/>
              </w:rPr>
            </w:pPr>
            <w:proofErr w:type="spellStart"/>
            <w:r w:rsidRPr="0073344E">
              <w:rPr>
                <w:sz w:val="22"/>
                <w:szCs w:val="22"/>
              </w:rPr>
              <w:t>Lundrigan</w:t>
            </w:r>
            <w:proofErr w:type="spellEnd"/>
            <w:r w:rsidRPr="0073344E">
              <w:rPr>
                <w:sz w:val="22"/>
                <w:szCs w:val="22"/>
              </w:rPr>
              <w:t xml:space="preserve">, C., Gil, N., </w:t>
            </w:r>
            <w:proofErr w:type="spellStart"/>
            <w:r w:rsidRPr="0073344E">
              <w:rPr>
                <w:sz w:val="22"/>
                <w:szCs w:val="22"/>
              </w:rPr>
              <w:t>Puranam</w:t>
            </w:r>
            <w:proofErr w:type="spellEnd"/>
            <w:r w:rsidRPr="0073344E">
              <w:rPr>
                <w:sz w:val="22"/>
                <w:szCs w:val="22"/>
              </w:rPr>
              <w:t>, P. 2014.</w:t>
            </w:r>
            <w:r w:rsidRPr="0073344E">
              <w:rPr>
                <w:b/>
                <w:sz w:val="22"/>
                <w:szCs w:val="22"/>
              </w:rPr>
              <w:t xml:space="preserve"> </w:t>
            </w:r>
            <w:r w:rsidRPr="0073344E">
              <w:rPr>
                <w:sz w:val="22"/>
                <w:szCs w:val="22"/>
              </w:rPr>
              <w:t>The (Under) Performance of Mega-projects: A Meta-organization Approach. MBS Working Paper.</w:t>
            </w:r>
          </w:p>
          <w:p w:rsidR="00F25CEF" w:rsidRPr="00A84569" w:rsidRDefault="00F25CEF" w:rsidP="00E31E98">
            <w:pPr>
              <w:widowControl w:val="0"/>
              <w:rPr>
                <w:b/>
                <w:sz w:val="22"/>
                <w:szCs w:val="22"/>
              </w:rPr>
            </w:pPr>
            <w:r w:rsidRPr="003F3CE1">
              <w:rPr>
                <w:b/>
                <w:sz w:val="22"/>
                <w:szCs w:val="22"/>
              </w:rPr>
              <w:t>Additional Reading:</w:t>
            </w:r>
          </w:p>
          <w:p w:rsidR="00F25CEF" w:rsidRPr="0073344E" w:rsidRDefault="00F25CEF" w:rsidP="00E31E98">
            <w:pPr>
              <w:widowControl w:val="0"/>
              <w:rPr>
                <w:sz w:val="22"/>
                <w:szCs w:val="22"/>
              </w:rPr>
            </w:pPr>
            <w:proofErr w:type="spellStart"/>
            <w:r w:rsidRPr="00E06F94">
              <w:rPr>
                <w:sz w:val="22"/>
                <w:szCs w:val="22"/>
              </w:rPr>
              <w:t>Puranam</w:t>
            </w:r>
            <w:proofErr w:type="spellEnd"/>
            <w:r w:rsidRPr="00E06F94">
              <w:rPr>
                <w:sz w:val="22"/>
                <w:szCs w:val="22"/>
              </w:rPr>
              <w:t xml:space="preserve">, P., </w:t>
            </w:r>
            <w:proofErr w:type="spellStart"/>
            <w:r w:rsidRPr="00E06F94">
              <w:rPr>
                <w:sz w:val="22"/>
                <w:szCs w:val="22"/>
              </w:rPr>
              <w:t>Alexy</w:t>
            </w:r>
            <w:proofErr w:type="spellEnd"/>
            <w:r w:rsidRPr="00E06F94">
              <w:rPr>
                <w:sz w:val="22"/>
                <w:szCs w:val="22"/>
              </w:rPr>
              <w:t xml:space="preserve">, O., </w:t>
            </w:r>
            <w:proofErr w:type="spellStart"/>
            <w:r w:rsidRPr="00E06F94">
              <w:rPr>
                <w:sz w:val="22"/>
                <w:szCs w:val="22"/>
              </w:rPr>
              <w:t>Reitzig</w:t>
            </w:r>
            <w:proofErr w:type="spellEnd"/>
            <w:r w:rsidRPr="00E06F94">
              <w:rPr>
                <w:sz w:val="22"/>
                <w:szCs w:val="22"/>
              </w:rPr>
              <w:t>, M. (2014</w:t>
            </w:r>
            <w:r>
              <w:rPr>
                <w:sz w:val="22"/>
                <w:szCs w:val="22"/>
              </w:rPr>
              <w:t>). What’s “</w:t>
            </w:r>
            <w:r w:rsidRPr="00E06F94">
              <w:rPr>
                <w:sz w:val="22"/>
                <w:szCs w:val="22"/>
              </w:rPr>
              <w:t>new” about new forms of organizing? Academy of Management Review, 39(2) 162-180.</w:t>
            </w:r>
          </w:p>
          <w:p w:rsidR="00F25CEF" w:rsidRPr="00BF267C" w:rsidRDefault="00F25CEF" w:rsidP="00E31E98">
            <w:pPr>
              <w:widowControl w:val="0"/>
              <w:rPr>
                <w:sz w:val="22"/>
                <w:szCs w:val="22"/>
              </w:rPr>
            </w:pPr>
            <w:r w:rsidRPr="00BF267C">
              <w:rPr>
                <w:b/>
                <w:sz w:val="22"/>
                <w:szCs w:val="22"/>
              </w:rPr>
              <w:t>COURSEWORK 1 HAND-OUT (SUBMIT March 3)</w:t>
            </w:r>
          </w:p>
        </w:tc>
      </w:tr>
      <w:tr w:rsidR="00F25CEF" w:rsidRPr="0053131C" w:rsidTr="00F25CEF">
        <w:trPr>
          <w:cantSplit/>
          <w:trHeight w:val="1898"/>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4</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24 Feb</w:t>
            </w:r>
          </w:p>
        </w:tc>
        <w:tc>
          <w:tcPr>
            <w:tcW w:w="7654" w:type="dxa"/>
          </w:tcPr>
          <w:p w:rsidR="00F25CEF" w:rsidRPr="00BF267C" w:rsidRDefault="00F25CEF" w:rsidP="00E31E98">
            <w:pPr>
              <w:pStyle w:val="Heading3"/>
              <w:spacing w:before="0" w:after="0"/>
              <w:rPr>
                <w:rFonts w:ascii="Times New Roman" w:hAnsi="Times New Roman" w:cs="Times New Roman"/>
                <w:bCs w:val="0"/>
                <w:iCs/>
                <w:sz w:val="22"/>
                <w:szCs w:val="22"/>
              </w:rPr>
            </w:pPr>
            <w:r w:rsidRPr="00BF267C">
              <w:rPr>
                <w:rFonts w:ascii="Times New Roman" w:hAnsi="Times New Roman" w:cs="Times New Roman"/>
                <w:bCs w:val="0"/>
                <w:iCs/>
                <w:sz w:val="22"/>
                <w:szCs w:val="22"/>
              </w:rPr>
              <w:t>Project planning with Gantt charts; activity-based networks</w:t>
            </w:r>
          </w:p>
          <w:p w:rsidR="00F25CEF" w:rsidRPr="00BF267C" w:rsidRDefault="00F25CEF" w:rsidP="00E31E98">
            <w:pPr>
              <w:rPr>
                <w:sz w:val="22"/>
                <w:szCs w:val="22"/>
              </w:rPr>
            </w:pPr>
            <w:r w:rsidRPr="00BF267C">
              <w:rPr>
                <w:sz w:val="22"/>
                <w:szCs w:val="22"/>
              </w:rPr>
              <w:t>Activity-based network scheduling; the critical path method</w:t>
            </w:r>
          </w:p>
          <w:p w:rsidR="00F25CEF" w:rsidRPr="009F7F48" w:rsidRDefault="00F25CEF" w:rsidP="00E31E98">
            <w:pPr>
              <w:rPr>
                <w:b/>
                <w:i/>
                <w:sz w:val="22"/>
                <w:szCs w:val="22"/>
              </w:rPr>
            </w:pPr>
            <w:r w:rsidRPr="009F7F48">
              <w:rPr>
                <w:b/>
                <w:sz w:val="22"/>
                <w:szCs w:val="22"/>
              </w:rPr>
              <w:t xml:space="preserve">Read: </w:t>
            </w:r>
          </w:p>
          <w:p w:rsidR="00F25CEF" w:rsidRPr="00BF267C" w:rsidRDefault="00F25CEF" w:rsidP="00E31E98">
            <w:pPr>
              <w:rPr>
                <w:i/>
                <w:sz w:val="22"/>
                <w:szCs w:val="22"/>
              </w:rPr>
            </w:pPr>
            <w:r w:rsidRPr="00BF267C">
              <w:rPr>
                <w:i/>
                <w:sz w:val="22"/>
                <w:szCs w:val="22"/>
              </w:rPr>
              <w:t xml:space="preserve">Smith, S., </w:t>
            </w:r>
            <w:proofErr w:type="spellStart"/>
            <w:r w:rsidRPr="00BF267C">
              <w:rPr>
                <w:i/>
                <w:sz w:val="22"/>
                <w:szCs w:val="22"/>
              </w:rPr>
              <w:t>Bleloch</w:t>
            </w:r>
            <w:proofErr w:type="spellEnd"/>
            <w:r w:rsidRPr="00BF267C">
              <w:rPr>
                <w:i/>
                <w:sz w:val="22"/>
                <w:szCs w:val="22"/>
              </w:rPr>
              <w:t xml:space="preserve"> (1994) </w:t>
            </w:r>
            <w:r w:rsidRPr="00BF267C">
              <w:rPr>
                <w:sz w:val="22"/>
                <w:szCs w:val="22"/>
              </w:rPr>
              <w:t>Introducing Models and this Book.</w:t>
            </w:r>
            <w:r w:rsidRPr="00BF267C">
              <w:rPr>
                <w:i/>
                <w:sz w:val="22"/>
                <w:szCs w:val="22"/>
              </w:rPr>
              <w:t xml:space="preserve"> How to Model it. Problem Solving for the Computer Age. McGraw-Hill</w:t>
            </w:r>
          </w:p>
          <w:p w:rsidR="00F25CEF" w:rsidRPr="00BF267C" w:rsidRDefault="00F25CEF" w:rsidP="00E31E98">
            <w:pPr>
              <w:rPr>
                <w:i/>
                <w:sz w:val="22"/>
                <w:szCs w:val="22"/>
              </w:rPr>
            </w:pPr>
          </w:p>
          <w:p w:rsidR="00F25CEF" w:rsidRDefault="00F25CEF" w:rsidP="00E31E98">
            <w:pPr>
              <w:rPr>
                <w:sz w:val="22"/>
                <w:szCs w:val="22"/>
              </w:rPr>
            </w:pPr>
            <w:r w:rsidRPr="00BF267C">
              <w:rPr>
                <w:sz w:val="22"/>
                <w:szCs w:val="22"/>
              </w:rPr>
              <w:t xml:space="preserve">De </w:t>
            </w:r>
            <w:proofErr w:type="spellStart"/>
            <w:r w:rsidRPr="00BF267C">
              <w:rPr>
                <w:sz w:val="22"/>
                <w:szCs w:val="22"/>
              </w:rPr>
              <w:t>Geus</w:t>
            </w:r>
            <w:proofErr w:type="spellEnd"/>
            <w:r w:rsidRPr="00BF267C">
              <w:rPr>
                <w:sz w:val="22"/>
                <w:szCs w:val="22"/>
              </w:rPr>
              <w:t xml:space="preserve">, A.P. (1994). Modeling </w:t>
            </w:r>
            <w:r w:rsidRPr="00BF267C">
              <w:rPr>
                <w:i/>
                <w:sz w:val="22"/>
                <w:szCs w:val="22"/>
              </w:rPr>
              <w:t xml:space="preserve">to Predict or to Learn? Modelling for Learning </w:t>
            </w:r>
            <w:proofErr w:type="spellStart"/>
            <w:r w:rsidRPr="00BF267C">
              <w:rPr>
                <w:i/>
                <w:sz w:val="22"/>
                <w:szCs w:val="22"/>
              </w:rPr>
              <w:t>Organisations</w:t>
            </w:r>
            <w:proofErr w:type="spellEnd"/>
            <w:r w:rsidRPr="00BF267C">
              <w:rPr>
                <w:i/>
                <w:sz w:val="22"/>
                <w:szCs w:val="22"/>
              </w:rPr>
              <w:t>,</w:t>
            </w:r>
            <w:r w:rsidRPr="00BF267C">
              <w:rPr>
                <w:sz w:val="22"/>
                <w:szCs w:val="22"/>
              </w:rPr>
              <w:t xml:space="preserve"> Ed. </w:t>
            </w:r>
            <w:proofErr w:type="spellStart"/>
            <w:r w:rsidRPr="00BF267C">
              <w:rPr>
                <w:sz w:val="22"/>
                <w:szCs w:val="22"/>
              </w:rPr>
              <w:t>Senge</w:t>
            </w:r>
            <w:proofErr w:type="spellEnd"/>
            <w:r w:rsidRPr="00BF267C">
              <w:rPr>
                <w:sz w:val="22"/>
                <w:szCs w:val="22"/>
              </w:rPr>
              <w:t xml:space="preserve"> </w:t>
            </w:r>
            <w:proofErr w:type="spellStart"/>
            <w:r w:rsidRPr="00BF267C">
              <w:rPr>
                <w:sz w:val="22"/>
                <w:szCs w:val="22"/>
              </w:rPr>
              <w:t>Morecroft</w:t>
            </w:r>
            <w:proofErr w:type="spellEnd"/>
            <w:r w:rsidRPr="00BF267C">
              <w:rPr>
                <w:sz w:val="22"/>
                <w:szCs w:val="22"/>
              </w:rPr>
              <w:t xml:space="preserve"> and </w:t>
            </w:r>
            <w:proofErr w:type="gramStart"/>
            <w:r w:rsidRPr="00BF267C">
              <w:rPr>
                <w:sz w:val="22"/>
                <w:szCs w:val="22"/>
              </w:rPr>
              <w:t xml:space="preserve">John  </w:t>
            </w:r>
            <w:proofErr w:type="spellStart"/>
            <w:r w:rsidRPr="00BF267C">
              <w:rPr>
                <w:sz w:val="22"/>
                <w:szCs w:val="22"/>
              </w:rPr>
              <w:t>Sterman</w:t>
            </w:r>
            <w:proofErr w:type="spellEnd"/>
            <w:proofErr w:type="gramEnd"/>
            <w:r w:rsidRPr="00BF267C">
              <w:rPr>
                <w:sz w:val="22"/>
                <w:szCs w:val="22"/>
              </w:rPr>
              <w:t>. System Dynamics Series;</w:t>
            </w:r>
          </w:p>
          <w:p w:rsidR="00F25CEF" w:rsidRDefault="00F25CEF" w:rsidP="00E31E98">
            <w:pPr>
              <w:rPr>
                <w:b/>
                <w:i/>
                <w:sz w:val="22"/>
                <w:szCs w:val="22"/>
              </w:rPr>
            </w:pPr>
            <w:r w:rsidRPr="009F7F48">
              <w:rPr>
                <w:b/>
                <w:sz w:val="22"/>
                <w:szCs w:val="22"/>
              </w:rPr>
              <w:t>Additional Reading</w:t>
            </w:r>
            <w:r w:rsidRPr="009F7F48">
              <w:rPr>
                <w:b/>
                <w:i/>
                <w:sz w:val="22"/>
                <w:szCs w:val="22"/>
              </w:rPr>
              <w:t xml:space="preserve"> </w:t>
            </w:r>
          </w:p>
          <w:p w:rsidR="00F25CEF" w:rsidRPr="0073344E" w:rsidRDefault="00F25CEF" w:rsidP="00E31E98">
            <w:pPr>
              <w:rPr>
                <w:sz w:val="22"/>
                <w:szCs w:val="22"/>
              </w:rPr>
            </w:pPr>
            <w:r w:rsidRPr="0073344E">
              <w:rPr>
                <w:sz w:val="22"/>
                <w:szCs w:val="22"/>
              </w:rPr>
              <w:t>Highsmith, J., Cockburn, A. (2001). Agile Software Development: The Business of Innovation. Computer, 9, 120-127.</w:t>
            </w:r>
            <w:r w:rsidRPr="0073344E">
              <w:rPr>
                <w:b/>
                <w:sz w:val="22"/>
                <w:szCs w:val="22"/>
              </w:rPr>
              <w:t xml:space="preserve"> </w:t>
            </w:r>
          </w:p>
          <w:p w:rsidR="00F25CEF" w:rsidRPr="00BF267C" w:rsidRDefault="00F25CEF" w:rsidP="00E31E98">
            <w:pPr>
              <w:rPr>
                <w:b/>
                <w:sz w:val="22"/>
                <w:szCs w:val="22"/>
              </w:rPr>
            </w:pPr>
            <w:r w:rsidRPr="00BF267C">
              <w:rPr>
                <w:b/>
                <w:sz w:val="22"/>
                <w:szCs w:val="22"/>
              </w:rPr>
              <w:t>** COURSEWORK 1 SEMINAR **</w:t>
            </w:r>
          </w:p>
        </w:tc>
      </w:tr>
      <w:tr w:rsidR="00F25CEF" w:rsidRPr="0053131C" w:rsidTr="00F25CEF">
        <w:trPr>
          <w:cantSplit/>
          <w:trHeight w:val="1267"/>
        </w:trPr>
        <w:tc>
          <w:tcPr>
            <w:tcW w:w="465"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5</w:t>
            </w:r>
          </w:p>
        </w:tc>
        <w:tc>
          <w:tcPr>
            <w:tcW w:w="981"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3 Mar</w:t>
            </w:r>
          </w:p>
        </w:tc>
        <w:tc>
          <w:tcPr>
            <w:tcW w:w="7654" w:type="dxa"/>
          </w:tcPr>
          <w:p w:rsidR="00F25CEF" w:rsidRPr="00BF267C" w:rsidRDefault="00F25CEF" w:rsidP="00E31E98">
            <w:pPr>
              <w:pStyle w:val="Heading3"/>
              <w:spacing w:before="0" w:after="0"/>
              <w:rPr>
                <w:rFonts w:ascii="Times New Roman" w:hAnsi="Times New Roman" w:cs="Times New Roman"/>
                <w:bCs w:val="0"/>
                <w:iCs/>
                <w:sz w:val="22"/>
                <w:szCs w:val="22"/>
              </w:rPr>
            </w:pPr>
            <w:r w:rsidRPr="00BF267C">
              <w:rPr>
                <w:rFonts w:ascii="Times New Roman" w:hAnsi="Times New Roman" w:cs="Times New Roman"/>
                <w:bCs w:val="0"/>
                <w:iCs/>
                <w:sz w:val="22"/>
                <w:szCs w:val="22"/>
              </w:rPr>
              <w:t>Project planning with activity-based networks; PERT; Monte Carlo simulation</w:t>
            </w:r>
          </w:p>
          <w:p w:rsidR="00F25CEF" w:rsidRPr="00336F29" w:rsidRDefault="00F25CEF" w:rsidP="00E31E98">
            <w:pPr>
              <w:rPr>
                <w:b/>
                <w:i/>
                <w:sz w:val="22"/>
                <w:szCs w:val="22"/>
              </w:rPr>
            </w:pPr>
            <w:r w:rsidRPr="00336F29">
              <w:rPr>
                <w:b/>
                <w:sz w:val="22"/>
                <w:szCs w:val="22"/>
              </w:rPr>
              <w:t xml:space="preserve">Read: </w:t>
            </w:r>
          </w:p>
          <w:p w:rsidR="00F25CEF" w:rsidRPr="00BF267C" w:rsidRDefault="00F25CEF" w:rsidP="00E31E98">
            <w:pPr>
              <w:rPr>
                <w:i/>
                <w:sz w:val="22"/>
                <w:szCs w:val="22"/>
              </w:rPr>
            </w:pPr>
            <w:r>
              <w:rPr>
                <w:sz w:val="22"/>
                <w:szCs w:val="22"/>
              </w:rPr>
              <w:t xml:space="preserve">Perry, C., </w:t>
            </w:r>
            <w:proofErr w:type="spellStart"/>
            <w:r>
              <w:rPr>
                <w:sz w:val="22"/>
                <w:szCs w:val="22"/>
              </w:rPr>
              <w:t>Greig</w:t>
            </w:r>
            <w:proofErr w:type="spellEnd"/>
            <w:r w:rsidRPr="00BF267C">
              <w:rPr>
                <w:sz w:val="22"/>
                <w:szCs w:val="22"/>
              </w:rPr>
              <w:t xml:space="preserve"> I.D. (1975) Estimating the Mean and Variance of Subjective Distributions in PERT and Decision Analysis.</w:t>
            </w:r>
            <w:r w:rsidRPr="00BF267C">
              <w:rPr>
                <w:i/>
                <w:sz w:val="22"/>
                <w:szCs w:val="22"/>
              </w:rPr>
              <w:t xml:space="preserve"> Management Science 21 (12)1477-1480</w:t>
            </w:r>
          </w:p>
          <w:p w:rsidR="00F25CEF" w:rsidRPr="00BF267C" w:rsidRDefault="00F25CEF" w:rsidP="00E31E98">
            <w:pPr>
              <w:rPr>
                <w:i/>
                <w:sz w:val="22"/>
                <w:szCs w:val="22"/>
              </w:rPr>
            </w:pPr>
          </w:p>
          <w:p w:rsidR="00F25CEF" w:rsidRDefault="00F25CEF" w:rsidP="00E31E98">
            <w:pPr>
              <w:pStyle w:val="References"/>
              <w:rPr>
                <w:b/>
                <w:szCs w:val="22"/>
              </w:rPr>
            </w:pPr>
            <w:r>
              <w:rPr>
                <w:b/>
                <w:szCs w:val="22"/>
              </w:rPr>
              <w:t xml:space="preserve">Additional Reading: </w:t>
            </w:r>
          </w:p>
          <w:p w:rsidR="00F25CEF" w:rsidRDefault="00F25CEF" w:rsidP="00E31E98">
            <w:pPr>
              <w:pStyle w:val="References"/>
              <w:rPr>
                <w:b/>
                <w:szCs w:val="22"/>
              </w:rPr>
            </w:pPr>
            <w:r w:rsidRPr="00BF267C">
              <w:rPr>
                <w:szCs w:val="22"/>
                <w:lang w:val="en-GB"/>
              </w:rPr>
              <w:t>Gil, N and Pinto, J. (2016). Pluralism at the Front-end of Complex Systems: Governance and Performance Implications. MBS Working Paper</w:t>
            </w:r>
          </w:p>
          <w:p w:rsidR="00F25CEF" w:rsidRPr="00BF267C" w:rsidRDefault="00F25CEF" w:rsidP="00E31E98">
            <w:pPr>
              <w:pStyle w:val="References"/>
              <w:rPr>
                <w:b/>
                <w:bCs/>
                <w:iCs/>
                <w:szCs w:val="22"/>
              </w:rPr>
            </w:pPr>
            <w:r w:rsidRPr="00BF267C">
              <w:rPr>
                <w:b/>
                <w:bCs/>
                <w:iCs/>
                <w:szCs w:val="22"/>
              </w:rPr>
              <w:t xml:space="preserve">COURSEWORK 1 SUBMISSION DEADLINE </w:t>
            </w:r>
          </w:p>
        </w:tc>
      </w:tr>
      <w:tr w:rsidR="00F25CEF" w:rsidRPr="0053131C" w:rsidTr="00F25CEF">
        <w:trPr>
          <w:cantSplit/>
          <w:trHeight w:val="1267"/>
        </w:trPr>
        <w:tc>
          <w:tcPr>
            <w:tcW w:w="465"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6</w:t>
            </w:r>
          </w:p>
        </w:tc>
        <w:tc>
          <w:tcPr>
            <w:tcW w:w="981" w:type="dxa"/>
          </w:tcPr>
          <w:p w:rsidR="00F25CEF" w:rsidRPr="00BF267C" w:rsidRDefault="00F25CEF" w:rsidP="00E31E98">
            <w:pPr>
              <w:pStyle w:val="Heading3"/>
              <w:keepNext w:val="0"/>
              <w:widowControl w:val="0"/>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10 Mar</w:t>
            </w:r>
          </w:p>
        </w:tc>
        <w:tc>
          <w:tcPr>
            <w:tcW w:w="7654" w:type="dxa"/>
          </w:tcPr>
          <w:p w:rsidR="00F25CEF" w:rsidRPr="00BF267C" w:rsidRDefault="00F25CEF" w:rsidP="00E31E98">
            <w:pPr>
              <w:pStyle w:val="Heading3"/>
              <w:spacing w:before="0" w:after="0"/>
              <w:rPr>
                <w:rFonts w:ascii="Times New Roman" w:hAnsi="Times New Roman" w:cs="Times New Roman"/>
                <w:bCs w:val="0"/>
                <w:iCs/>
                <w:sz w:val="22"/>
                <w:szCs w:val="22"/>
              </w:rPr>
            </w:pPr>
            <w:r w:rsidRPr="00BF267C">
              <w:rPr>
                <w:rFonts w:ascii="Times New Roman" w:hAnsi="Times New Roman" w:cs="Times New Roman"/>
                <w:bCs w:val="0"/>
                <w:iCs/>
                <w:sz w:val="22"/>
                <w:szCs w:val="22"/>
              </w:rPr>
              <w:t>The Line of balance method</w:t>
            </w:r>
          </w:p>
          <w:p w:rsidR="00F25CEF" w:rsidRDefault="00F25CEF" w:rsidP="00E31E98">
            <w:pPr>
              <w:pStyle w:val="Heading3"/>
              <w:spacing w:before="0" w:after="0"/>
              <w:rPr>
                <w:rFonts w:ascii="Times New Roman" w:hAnsi="Times New Roman" w:cs="Times New Roman"/>
                <w:b w:val="0"/>
                <w:sz w:val="22"/>
                <w:szCs w:val="22"/>
              </w:rPr>
            </w:pPr>
            <w:r w:rsidRPr="00BF267C">
              <w:rPr>
                <w:rFonts w:ascii="Times New Roman" w:hAnsi="Times New Roman" w:cs="Times New Roman"/>
                <w:b w:val="0"/>
                <w:bCs w:val="0"/>
                <w:iCs/>
                <w:sz w:val="22"/>
                <w:szCs w:val="22"/>
              </w:rPr>
              <w:t>P</w:t>
            </w:r>
            <w:r w:rsidRPr="00BF267C">
              <w:rPr>
                <w:rFonts w:ascii="Times New Roman" w:hAnsi="Times New Roman" w:cs="Times New Roman"/>
                <w:b w:val="0"/>
                <w:sz w:val="22"/>
                <w:szCs w:val="22"/>
              </w:rPr>
              <w:t>lanning for projects with repetitive activities</w:t>
            </w:r>
          </w:p>
          <w:p w:rsidR="00F25CEF" w:rsidRPr="00A84569" w:rsidRDefault="00F25CEF" w:rsidP="00E31E98"/>
          <w:p w:rsidR="00F25CEF" w:rsidRDefault="00F25CEF" w:rsidP="00E31E98">
            <w:pPr>
              <w:rPr>
                <w:sz w:val="22"/>
                <w:szCs w:val="22"/>
              </w:rPr>
            </w:pPr>
            <w:r w:rsidRPr="00A84569">
              <w:rPr>
                <w:b/>
                <w:sz w:val="22"/>
                <w:szCs w:val="22"/>
              </w:rPr>
              <w:t>Read:</w:t>
            </w:r>
            <w:r w:rsidRPr="00BF267C">
              <w:rPr>
                <w:sz w:val="22"/>
                <w:szCs w:val="22"/>
              </w:rPr>
              <w:t xml:space="preserve"> Harris, R.B. and </w:t>
            </w:r>
            <w:proofErr w:type="spellStart"/>
            <w:r w:rsidRPr="00BF267C">
              <w:rPr>
                <w:sz w:val="22"/>
                <w:szCs w:val="22"/>
              </w:rPr>
              <w:t>Ioannou</w:t>
            </w:r>
            <w:proofErr w:type="spellEnd"/>
            <w:r w:rsidRPr="00BF267C">
              <w:rPr>
                <w:sz w:val="22"/>
                <w:szCs w:val="22"/>
              </w:rPr>
              <w:t>, P.G. (1998) Scheduling Projects with Repeating Activities</w:t>
            </w:r>
            <w:r w:rsidRPr="00BF267C">
              <w:rPr>
                <w:i/>
                <w:sz w:val="22"/>
                <w:szCs w:val="22"/>
              </w:rPr>
              <w:t>. J. Construction Engineering and Management</w:t>
            </w:r>
            <w:r w:rsidRPr="00BF267C">
              <w:rPr>
                <w:sz w:val="22"/>
                <w:szCs w:val="22"/>
              </w:rPr>
              <w:t>, July/August, 269-278.</w:t>
            </w:r>
          </w:p>
          <w:p w:rsidR="00F25CEF" w:rsidRDefault="00F25CEF" w:rsidP="00E31E98">
            <w:pPr>
              <w:rPr>
                <w:sz w:val="22"/>
                <w:szCs w:val="22"/>
              </w:rPr>
            </w:pPr>
          </w:p>
          <w:p w:rsidR="00F25CEF" w:rsidRPr="00BF267C" w:rsidRDefault="00F25CEF" w:rsidP="00E31E98">
            <w:pPr>
              <w:rPr>
                <w:sz w:val="22"/>
                <w:szCs w:val="22"/>
              </w:rPr>
            </w:pPr>
            <w:proofErr w:type="spellStart"/>
            <w:r w:rsidRPr="00BF267C">
              <w:rPr>
                <w:sz w:val="22"/>
                <w:szCs w:val="22"/>
              </w:rPr>
              <w:t>Lumsen</w:t>
            </w:r>
            <w:proofErr w:type="spellEnd"/>
            <w:r w:rsidRPr="00BF267C">
              <w:rPr>
                <w:sz w:val="22"/>
                <w:szCs w:val="22"/>
              </w:rPr>
              <w:t xml:space="preserve">, P. (1968). Principles of the Method (chapter1) </w:t>
            </w:r>
            <w:r w:rsidRPr="00BF267C">
              <w:rPr>
                <w:i/>
                <w:sz w:val="22"/>
                <w:szCs w:val="22"/>
              </w:rPr>
              <w:t xml:space="preserve">The Line of Balance Method. </w:t>
            </w:r>
            <w:r w:rsidRPr="00BF267C">
              <w:rPr>
                <w:sz w:val="22"/>
                <w:szCs w:val="22"/>
              </w:rPr>
              <w:t xml:space="preserve">Industrial Training Division. </w:t>
            </w:r>
            <w:proofErr w:type="spellStart"/>
            <w:r w:rsidRPr="00BF267C">
              <w:rPr>
                <w:sz w:val="22"/>
                <w:szCs w:val="22"/>
              </w:rPr>
              <w:t>Pergarmon</w:t>
            </w:r>
            <w:proofErr w:type="spellEnd"/>
            <w:r w:rsidRPr="00BF267C">
              <w:rPr>
                <w:sz w:val="22"/>
                <w:szCs w:val="22"/>
              </w:rPr>
              <w:t xml:space="preserve"> Press Limited.</w:t>
            </w:r>
          </w:p>
          <w:p w:rsidR="00F25CEF" w:rsidRDefault="00F25CEF" w:rsidP="00E31E98">
            <w:pPr>
              <w:rPr>
                <w:sz w:val="22"/>
                <w:szCs w:val="22"/>
              </w:rPr>
            </w:pPr>
            <w:r w:rsidRPr="00A84569">
              <w:rPr>
                <w:b/>
                <w:sz w:val="22"/>
                <w:szCs w:val="22"/>
              </w:rPr>
              <w:t>Additional Reading:</w:t>
            </w:r>
            <w:r w:rsidRPr="00BF267C">
              <w:rPr>
                <w:sz w:val="22"/>
                <w:szCs w:val="22"/>
              </w:rPr>
              <w:t xml:space="preserve"> </w:t>
            </w:r>
          </w:p>
          <w:p w:rsidR="00F25CEF" w:rsidRPr="0073344E" w:rsidRDefault="00F25CEF" w:rsidP="00E31E98">
            <w:pPr>
              <w:widowControl w:val="0"/>
              <w:rPr>
                <w:sz w:val="22"/>
                <w:szCs w:val="22"/>
                <w:lang w:val="en-GB"/>
              </w:rPr>
            </w:pPr>
            <w:r w:rsidRPr="00BF267C">
              <w:rPr>
                <w:sz w:val="22"/>
                <w:szCs w:val="22"/>
                <w:lang w:val="en-GB"/>
              </w:rPr>
              <w:t xml:space="preserve">Gulati, R., </w:t>
            </w:r>
            <w:proofErr w:type="spellStart"/>
            <w:r w:rsidRPr="00BF267C">
              <w:rPr>
                <w:sz w:val="22"/>
                <w:szCs w:val="22"/>
                <w:lang w:val="en-GB"/>
              </w:rPr>
              <w:t>Puranam</w:t>
            </w:r>
            <w:proofErr w:type="spellEnd"/>
            <w:r w:rsidRPr="00BF267C">
              <w:rPr>
                <w:sz w:val="22"/>
                <w:szCs w:val="22"/>
                <w:lang w:val="en-GB"/>
              </w:rPr>
              <w:t>, P.</w:t>
            </w:r>
            <w:proofErr w:type="gramStart"/>
            <w:r w:rsidRPr="00BF267C">
              <w:rPr>
                <w:sz w:val="22"/>
                <w:szCs w:val="22"/>
                <w:lang w:val="en-GB"/>
              </w:rPr>
              <w:t xml:space="preserve">,  </w:t>
            </w:r>
            <w:proofErr w:type="spellStart"/>
            <w:r w:rsidRPr="00BF267C">
              <w:rPr>
                <w:sz w:val="22"/>
                <w:szCs w:val="22"/>
                <w:lang w:val="en-GB"/>
              </w:rPr>
              <w:t>Tushman</w:t>
            </w:r>
            <w:proofErr w:type="spellEnd"/>
            <w:proofErr w:type="gramEnd"/>
            <w:r>
              <w:rPr>
                <w:sz w:val="22"/>
                <w:szCs w:val="22"/>
                <w:lang w:val="en-GB"/>
              </w:rPr>
              <w:t>, M. 2012</w:t>
            </w:r>
            <w:r w:rsidRPr="00BF267C">
              <w:rPr>
                <w:sz w:val="22"/>
                <w:szCs w:val="22"/>
                <w:lang w:val="en-GB"/>
              </w:rPr>
              <w:t xml:space="preserve">. Meta-organization design: Rethinking Design in Interorganizational and Community Contexts. </w:t>
            </w:r>
            <w:r w:rsidRPr="00BF267C">
              <w:rPr>
                <w:i/>
                <w:sz w:val="22"/>
                <w:szCs w:val="22"/>
                <w:lang w:val="en-GB"/>
              </w:rPr>
              <w:t>Strategic Management Journal</w:t>
            </w:r>
            <w:r w:rsidRPr="00BF267C">
              <w:rPr>
                <w:sz w:val="22"/>
                <w:szCs w:val="22"/>
                <w:lang w:val="en-GB"/>
              </w:rPr>
              <w:t>, 33, 571-586.</w:t>
            </w:r>
            <w:r w:rsidRPr="003F3CE1">
              <w:rPr>
                <w:b/>
                <w:sz w:val="22"/>
                <w:szCs w:val="22"/>
              </w:rPr>
              <w:t xml:space="preserve"> </w:t>
            </w:r>
          </w:p>
          <w:p w:rsidR="00F25CEF" w:rsidRPr="00BF267C" w:rsidRDefault="00F25CEF" w:rsidP="00E31E98">
            <w:pPr>
              <w:rPr>
                <w:sz w:val="22"/>
                <w:szCs w:val="22"/>
              </w:rPr>
            </w:pPr>
          </w:p>
          <w:p w:rsidR="00F25CEF" w:rsidRPr="00BF267C" w:rsidRDefault="00F25CEF" w:rsidP="00E31E98">
            <w:pPr>
              <w:rPr>
                <w:sz w:val="22"/>
                <w:szCs w:val="22"/>
              </w:rPr>
            </w:pPr>
            <w:r w:rsidRPr="00BF267C">
              <w:rPr>
                <w:b/>
                <w:sz w:val="22"/>
                <w:szCs w:val="22"/>
              </w:rPr>
              <w:t xml:space="preserve">COURSEWORK 2 HAND-OUT (SUBMIT MARCH </w:t>
            </w:r>
            <w:r>
              <w:rPr>
                <w:b/>
                <w:sz w:val="22"/>
                <w:szCs w:val="22"/>
              </w:rPr>
              <w:t>31</w:t>
            </w:r>
            <w:r w:rsidRPr="00BF267C">
              <w:rPr>
                <w:b/>
                <w:sz w:val="22"/>
                <w:szCs w:val="22"/>
              </w:rPr>
              <w:t>)</w:t>
            </w:r>
          </w:p>
        </w:tc>
      </w:tr>
      <w:tr w:rsidR="00F25CEF" w:rsidRPr="0053131C" w:rsidTr="00F25CEF">
        <w:trPr>
          <w:cantSplit/>
          <w:trHeight w:val="1267"/>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lastRenderedPageBreak/>
              <w:t>7</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17March</w:t>
            </w:r>
          </w:p>
        </w:tc>
        <w:tc>
          <w:tcPr>
            <w:tcW w:w="7654" w:type="dxa"/>
          </w:tcPr>
          <w:p w:rsidR="00F25CEF" w:rsidRPr="00BF267C" w:rsidRDefault="00F25CEF" w:rsidP="00E31E98">
            <w:pPr>
              <w:rPr>
                <w:b/>
                <w:i/>
                <w:sz w:val="22"/>
                <w:szCs w:val="22"/>
              </w:rPr>
            </w:pPr>
            <w:r w:rsidRPr="00BF267C">
              <w:rPr>
                <w:b/>
                <w:iCs/>
                <w:sz w:val="22"/>
                <w:szCs w:val="22"/>
              </w:rPr>
              <w:t xml:space="preserve">Project controls </w:t>
            </w:r>
          </w:p>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Time-cost trade-offs, earned value method</w:t>
            </w:r>
          </w:p>
          <w:p w:rsidR="00F25CEF" w:rsidRPr="00A84569" w:rsidRDefault="00F25CEF" w:rsidP="00E31E98">
            <w:pPr>
              <w:rPr>
                <w:b/>
                <w:i/>
                <w:sz w:val="22"/>
                <w:szCs w:val="22"/>
              </w:rPr>
            </w:pPr>
            <w:r w:rsidRPr="00A84569">
              <w:rPr>
                <w:b/>
                <w:sz w:val="22"/>
                <w:szCs w:val="22"/>
              </w:rPr>
              <w:t>Read</w:t>
            </w:r>
            <w:r w:rsidRPr="00A84569">
              <w:rPr>
                <w:b/>
                <w:i/>
                <w:sz w:val="22"/>
                <w:szCs w:val="22"/>
              </w:rPr>
              <w:t xml:space="preserve"> </w:t>
            </w:r>
          </w:p>
          <w:p w:rsidR="00F25CEF" w:rsidRPr="00BF267C" w:rsidRDefault="007D30BC" w:rsidP="00E31E98">
            <w:pPr>
              <w:rPr>
                <w:i/>
                <w:sz w:val="22"/>
                <w:szCs w:val="22"/>
              </w:rPr>
            </w:pPr>
            <w:hyperlink r:id="rId10" w:history="1">
              <w:r w:rsidR="00F25CEF" w:rsidRPr="00BF267C">
                <w:rPr>
                  <w:rStyle w:val="Hyperlink"/>
                  <w:i/>
                  <w:sz w:val="22"/>
                  <w:szCs w:val="22"/>
                </w:rPr>
                <w:t>https://en.wikipedia.org/wiki/Earned_value_management</w:t>
              </w:r>
            </w:hyperlink>
          </w:p>
          <w:p w:rsidR="00F25CEF" w:rsidRPr="00BF267C" w:rsidRDefault="00F25CEF" w:rsidP="00E31E98">
            <w:pPr>
              <w:rPr>
                <w:sz w:val="22"/>
                <w:szCs w:val="22"/>
              </w:rPr>
            </w:pPr>
            <w:r w:rsidRPr="00BF267C">
              <w:rPr>
                <w:sz w:val="22"/>
                <w:szCs w:val="22"/>
              </w:rPr>
              <w:t xml:space="preserve">Shapiro, A., Lorenz, C. (2000). Large-scale projects as complex systems: Managing “Scope Creep”. </w:t>
            </w:r>
            <w:r w:rsidRPr="00BF267C">
              <w:rPr>
                <w:i/>
                <w:sz w:val="22"/>
                <w:szCs w:val="22"/>
              </w:rPr>
              <w:t>The Systems Thinker</w:t>
            </w:r>
            <w:r w:rsidRPr="00BF267C">
              <w:rPr>
                <w:sz w:val="22"/>
                <w:szCs w:val="22"/>
              </w:rPr>
              <w:t xml:space="preserve"> 11 (1) 1-5.</w:t>
            </w:r>
          </w:p>
          <w:p w:rsidR="00F25CEF" w:rsidRDefault="00F25CEF" w:rsidP="00E31E98">
            <w:pPr>
              <w:rPr>
                <w:sz w:val="22"/>
                <w:szCs w:val="22"/>
              </w:rPr>
            </w:pPr>
            <w:r w:rsidRPr="0073344E">
              <w:rPr>
                <w:b/>
                <w:sz w:val="22"/>
                <w:szCs w:val="22"/>
              </w:rPr>
              <w:t>Additional Reading</w:t>
            </w:r>
            <w:r w:rsidRPr="00BF267C">
              <w:rPr>
                <w:sz w:val="22"/>
                <w:szCs w:val="22"/>
              </w:rPr>
              <w:t xml:space="preserve"> </w:t>
            </w:r>
          </w:p>
          <w:p w:rsidR="00F25CEF" w:rsidRPr="005F0C81" w:rsidRDefault="00F25CEF" w:rsidP="00E31E98">
            <w:pPr>
              <w:pStyle w:val="TextFirst"/>
              <w:spacing w:line="240" w:lineRule="auto"/>
              <w:rPr>
                <w:sz w:val="22"/>
                <w:szCs w:val="22"/>
                <w:lang w:val="en-GB"/>
              </w:rPr>
            </w:pPr>
            <w:r w:rsidRPr="00BF267C">
              <w:rPr>
                <w:sz w:val="22"/>
                <w:szCs w:val="22"/>
                <w:lang w:val="en-GB"/>
              </w:rPr>
              <w:t xml:space="preserve">Baldwin, CY. 2015. Bottlenecks, Modules and Dynamic Architectural Capabilities Harvard Business School Finance Working Paper No. 15-028. Available at SSRN: </w:t>
            </w:r>
            <w:hyperlink r:id="rId11" w:history="1">
              <w:r w:rsidRPr="00BF267C">
                <w:rPr>
                  <w:rStyle w:val="Hyperlink"/>
                  <w:sz w:val="22"/>
                  <w:szCs w:val="22"/>
                  <w:lang w:val="en-GB"/>
                </w:rPr>
                <w:t>http://ssrn.com/abstract=2512209</w:t>
              </w:r>
            </w:hyperlink>
            <w:r w:rsidRPr="00BF267C">
              <w:rPr>
                <w:sz w:val="22"/>
                <w:szCs w:val="22"/>
                <w:lang w:val="en-GB"/>
              </w:rPr>
              <w:t xml:space="preserve"> </w:t>
            </w:r>
          </w:p>
          <w:p w:rsidR="00F25CEF" w:rsidRPr="00BF267C" w:rsidRDefault="00F25CEF" w:rsidP="00E31E98">
            <w:pPr>
              <w:rPr>
                <w:b/>
                <w:bCs/>
                <w:iCs/>
                <w:sz w:val="22"/>
                <w:szCs w:val="22"/>
              </w:rPr>
            </w:pPr>
            <w:r w:rsidRPr="00BF267C">
              <w:rPr>
                <w:b/>
                <w:sz w:val="22"/>
                <w:szCs w:val="22"/>
              </w:rPr>
              <w:t>**  COURSEWORK 1 FEEDBACK **</w:t>
            </w:r>
          </w:p>
        </w:tc>
      </w:tr>
      <w:tr w:rsidR="00F25CEF" w:rsidRPr="0053131C" w:rsidTr="00F25CEF">
        <w:trPr>
          <w:cantSplit/>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8</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24March</w:t>
            </w:r>
          </w:p>
        </w:tc>
        <w:tc>
          <w:tcPr>
            <w:tcW w:w="7654" w:type="dxa"/>
          </w:tcPr>
          <w:p w:rsidR="00F25CEF" w:rsidRPr="00BF267C" w:rsidRDefault="00F25CEF" w:rsidP="00E31E98">
            <w:pPr>
              <w:rPr>
                <w:b/>
                <w:bCs/>
                <w:iCs/>
                <w:sz w:val="22"/>
                <w:szCs w:val="22"/>
              </w:rPr>
            </w:pPr>
            <w:r w:rsidRPr="00BF267C">
              <w:rPr>
                <w:b/>
                <w:bCs/>
                <w:iCs/>
                <w:sz w:val="22"/>
                <w:szCs w:val="22"/>
              </w:rPr>
              <w:t>Risk management, change control</w:t>
            </w:r>
          </w:p>
          <w:p w:rsidR="00F25CEF" w:rsidRPr="00BF267C" w:rsidRDefault="00F25CEF" w:rsidP="00E31E98">
            <w:pPr>
              <w:rPr>
                <w:bCs/>
                <w:iCs/>
                <w:sz w:val="22"/>
                <w:szCs w:val="22"/>
              </w:rPr>
            </w:pPr>
            <w:r w:rsidRPr="00BF267C">
              <w:rPr>
                <w:bCs/>
                <w:iCs/>
                <w:sz w:val="22"/>
                <w:szCs w:val="22"/>
              </w:rPr>
              <w:t>Risk likelihood-impact matrices, traffic light systems, change management systems</w:t>
            </w:r>
          </w:p>
          <w:p w:rsidR="00F25CEF" w:rsidRPr="00BF267C" w:rsidRDefault="00F25CEF" w:rsidP="00E31E98">
            <w:pPr>
              <w:rPr>
                <w:i/>
                <w:sz w:val="22"/>
                <w:szCs w:val="22"/>
              </w:rPr>
            </w:pPr>
            <w:r w:rsidRPr="00A84569">
              <w:rPr>
                <w:b/>
                <w:sz w:val="22"/>
                <w:szCs w:val="22"/>
              </w:rPr>
              <w:t>Read</w:t>
            </w:r>
            <w:r w:rsidRPr="00BF267C">
              <w:rPr>
                <w:sz w:val="22"/>
                <w:szCs w:val="22"/>
              </w:rPr>
              <w:t>:</w:t>
            </w:r>
          </w:p>
          <w:p w:rsidR="00F25CEF" w:rsidRPr="0073344E" w:rsidRDefault="00F25CEF" w:rsidP="00E31E98">
            <w:pPr>
              <w:rPr>
                <w:sz w:val="22"/>
                <w:szCs w:val="22"/>
              </w:rPr>
            </w:pPr>
            <w:r w:rsidRPr="0073344E">
              <w:rPr>
                <w:sz w:val="22"/>
                <w:szCs w:val="22"/>
              </w:rPr>
              <w:t xml:space="preserve">De Meyer, Loch, C.H., </w:t>
            </w:r>
            <w:proofErr w:type="spellStart"/>
            <w:r w:rsidRPr="0073344E">
              <w:rPr>
                <w:sz w:val="22"/>
                <w:szCs w:val="22"/>
              </w:rPr>
              <w:t>Pich</w:t>
            </w:r>
            <w:proofErr w:type="spellEnd"/>
            <w:r w:rsidRPr="0073344E">
              <w:rPr>
                <w:sz w:val="22"/>
                <w:szCs w:val="22"/>
              </w:rPr>
              <w:t>, M.T. (2002). Managing Project Uncertainty: From Variation to Chaos. Sloan Management Review, MIT Winter</w:t>
            </w:r>
          </w:p>
          <w:p w:rsidR="00F25CEF" w:rsidRPr="0024195C" w:rsidRDefault="00F25CEF" w:rsidP="00E31E98">
            <w:pPr>
              <w:rPr>
                <w:b/>
                <w:sz w:val="22"/>
                <w:szCs w:val="22"/>
              </w:rPr>
            </w:pPr>
            <w:r w:rsidRPr="00A84569">
              <w:rPr>
                <w:b/>
                <w:sz w:val="22"/>
                <w:szCs w:val="22"/>
              </w:rPr>
              <w:t>Additional Read</w:t>
            </w:r>
            <w:r>
              <w:rPr>
                <w:b/>
                <w:sz w:val="22"/>
                <w:szCs w:val="22"/>
              </w:rPr>
              <w:t>ing</w:t>
            </w:r>
            <w:r w:rsidRPr="00A84569">
              <w:rPr>
                <w:b/>
                <w:sz w:val="22"/>
                <w:szCs w:val="22"/>
              </w:rPr>
              <w:t>:</w:t>
            </w:r>
          </w:p>
          <w:p w:rsidR="00F25CEF" w:rsidRPr="00BF267C" w:rsidRDefault="00F25CEF" w:rsidP="00E31E98">
            <w:pPr>
              <w:rPr>
                <w:i/>
                <w:sz w:val="22"/>
                <w:szCs w:val="22"/>
              </w:rPr>
            </w:pPr>
            <w:r w:rsidRPr="00BF267C">
              <w:rPr>
                <w:sz w:val="22"/>
                <w:szCs w:val="22"/>
                <w:lang w:val="en-GB"/>
              </w:rPr>
              <w:t xml:space="preserve">Gil, N., Tether, B. (2011). Project Risk Management and Design Flexibility: Analysing a Case and Conditions of Complementarity. </w:t>
            </w:r>
            <w:r w:rsidRPr="00BF267C">
              <w:rPr>
                <w:i/>
                <w:sz w:val="22"/>
                <w:szCs w:val="22"/>
                <w:lang w:val="en-GB"/>
              </w:rPr>
              <w:t>Research Policy</w:t>
            </w:r>
          </w:p>
          <w:p w:rsidR="00F25CEF" w:rsidRPr="00BF267C" w:rsidRDefault="00F25CEF" w:rsidP="00E31E98">
            <w:pPr>
              <w:pStyle w:val="References"/>
              <w:rPr>
                <w:szCs w:val="22"/>
              </w:rPr>
            </w:pPr>
            <w:r w:rsidRPr="00BF267C">
              <w:rPr>
                <w:b/>
                <w:szCs w:val="22"/>
              </w:rPr>
              <w:t>COURSEWORK 2 SEMINAR</w:t>
            </w:r>
          </w:p>
        </w:tc>
      </w:tr>
      <w:tr w:rsidR="00F25CEF" w:rsidRPr="0053131C" w:rsidTr="00F25CEF">
        <w:trPr>
          <w:cantSplit/>
          <w:trHeight w:val="780"/>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9</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31 March</w:t>
            </w:r>
          </w:p>
        </w:tc>
        <w:tc>
          <w:tcPr>
            <w:tcW w:w="7654" w:type="dxa"/>
          </w:tcPr>
          <w:p w:rsidR="00F25CEF" w:rsidRPr="00BF267C" w:rsidRDefault="00F25CEF" w:rsidP="00E31E98">
            <w:pPr>
              <w:tabs>
                <w:tab w:val="left" w:pos="-1440"/>
              </w:tabs>
              <w:rPr>
                <w:b/>
                <w:sz w:val="22"/>
                <w:szCs w:val="22"/>
              </w:rPr>
            </w:pPr>
            <w:r w:rsidRPr="00BF267C">
              <w:rPr>
                <w:b/>
                <w:sz w:val="22"/>
                <w:szCs w:val="22"/>
              </w:rPr>
              <w:t xml:space="preserve">Design Flexibility, Modularity, </w:t>
            </w:r>
            <w:r>
              <w:rPr>
                <w:b/>
                <w:sz w:val="22"/>
                <w:szCs w:val="22"/>
              </w:rPr>
              <w:t xml:space="preserve">System </w:t>
            </w:r>
            <w:r w:rsidRPr="00BF267C">
              <w:rPr>
                <w:b/>
                <w:sz w:val="22"/>
                <w:szCs w:val="22"/>
              </w:rPr>
              <w:t>Decomposability</w:t>
            </w:r>
          </w:p>
          <w:p w:rsidR="00F25CEF" w:rsidRPr="00A84569" w:rsidRDefault="00F25CEF" w:rsidP="00E31E98">
            <w:pPr>
              <w:tabs>
                <w:tab w:val="left" w:pos="-1440"/>
              </w:tabs>
              <w:rPr>
                <w:b/>
                <w:i/>
                <w:sz w:val="22"/>
                <w:szCs w:val="22"/>
                <w:lang w:val="en-GB"/>
              </w:rPr>
            </w:pPr>
            <w:r w:rsidRPr="00A84569">
              <w:rPr>
                <w:b/>
                <w:sz w:val="22"/>
                <w:szCs w:val="22"/>
                <w:lang w:val="en-GB"/>
              </w:rPr>
              <w:t xml:space="preserve">Read: </w:t>
            </w:r>
          </w:p>
          <w:p w:rsidR="00F25CEF" w:rsidRDefault="00F25CEF" w:rsidP="00E31E98">
            <w:pPr>
              <w:tabs>
                <w:tab w:val="left" w:pos="-1440"/>
              </w:tabs>
              <w:rPr>
                <w:b/>
                <w:sz w:val="22"/>
                <w:szCs w:val="22"/>
              </w:rPr>
            </w:pPr>
            <w:proofErr w:type="spellStart"/>
            <w:r w:rsidRPr="00BF267C">
              <w:rPr>
                <w:sz w:val="22"/>
                <w:szCs w:val="22"/>
                <w:lang w:val="en-GB"/>
              </w:rPr>
              <w:t>Lenfle</w:t>
            </w:r>
            <w:proofErr w:type="spellEnd"/>
            <w:r w:rsidRPr="00BF267C">
              <w:rPr>
                <w:sz w:val="22"/>
                <w:szCs w:val="22"/>
                <w:lang w:val="en-GB"/>
              </w:rPr>
              <w:t>, S., Loch, C. (2010). How Project Management Came to Emphasize Control over Flexibility and Novelty? California Management Review, 53 (1)33-55</w:t>
            </w:r>
            <w:r w:rsidRPr="00BF267C">
              <w:rPr>
                <w:b/>
                <w:sz w:val="22"/>
                <w:szCs w:val="22"/>
              </w:rPr>
              <w:t xml:space="preserve"> </w:t>
            </w:r>
          </w:p>
          <w:p w:rsidR="00F25CEF" w:rsidRPr="0024195C" w:rsidRDefault="00F25CEF" w:rsidP="00E31E98">
            <w:pPr>
              <w:tabs>
                <w:tab w:val="left" w:pos="-1440"/>
              </w:tabs>
              <w:rPr>
                <w:b/>
                <w:sz w:val="22"/>
                <w:szCs w:val="22"/>
              </w:rPr>
            </w:pPr>
          </w:p>
          <w:p w:rsidR="00F25CEF" w:rsidRPr="0024195C" w:rsidRDefault="00F25CEF" w:rsidP="00E31E98">
            <w:pPr>
              <w:pStyle w:val="TextFirst"/>
              <w:spacing w:line="240" w:lineRule="auto"/>
              <w:jc w:val="left"/>
              <w:rPr>
                <w:i/>
                <w:sz w:val="22"/>
                <w:szCs w:val="22"/>
                <w:lang w:val="en-GB"/>
              </w:rPr>
            </w:pPr>
            <w:proofErr w:type="spellStart"/>
            <w:r w:rsidRPr="00BF267C">
              <w:rPr>
                <w:sz w:val="22"/>
                <w:szCs w:val="22"/>
                <w:lang w:val="en-GB"/>
              </w:rPr>
              <w:t>Fichman</w:t>
            </w:r>
            <w:proofErr w:type="spellEnd"/>
            <w:r w:rsidRPr="00BF267C">
              <w:rPr>
                <w:sz w:val="22"/>
                <w:szCs w:val="22"/>
                <w:lang w:val="en-GB"/>
              </w:rPr>
              <w:t xml:space="preserve"> et al. (2005). Beyond Valuation: ‘Options Thinking’ in IT Project Management. </w:t>
            </w:r>
            <w:r w:rsidRPr="00BF267C">
              <w:rPr>
                <w:i/>
                <w:sz w:val="22"/>
                <w:szCs w:val="22"/>
                <w:lang w:val="en-GB"/>
              </w:rPr>
              <w:t>California Management Review.</w:t>
            </w:r>
          </w:p>
          <w:p w:rsidR="00F25CEF" w:rsidRPr="00A84569" w:rsidRDefault="00F25CEF" w:rsidP="00E31E98">
            <w:pPr>
              <w:tabs>
                <w:tab w:val="left" w:pos="-1440"/>
              </w:tabs>
              <w:rPr>
                <w:b/>
                <w:sz w:val="22"/>
                <w:szCs w:val="22"/>
              </w:rPr>
            </w:pPr>
            <w:r w:rsidRPr="00A84569">
              <w:rPr>
                <w:b/>
                <w:sz w:val="22"/>
                <w:szCs w:val="22"/>
              </w:rPr>
              <w:t>Additional read:</w:t>
            </w:r>
          </w:p>
          <w:p w:rsidR="00F25CEF" w:rsidRPr="00BF267C" w:rsidRDefault="00F25CEF" w:rsidP="00E31E98">
            <w:pPr>
              <w:tabs>
                <w:tab w:val="left" w:pos="-1440"/>
              </w:tabs>
              <w:rPr>
                <w:b/>
                <w:sz w:val="22"/>
                <w:szCs w:val="22"/>
              </w:rPr>
            </w:pPr>
            <w:r w:rsidRPr="00BF267C">
              <w:rPr>
                <w:sz w:val="22"/>
                <w:szCs w:val="22"/>
                <w:lang w:val="en-GB"/>
              </w:rPr>
              <w:t xml:space="preserve">Simon, H. (1962). The Architecture of Complexity: Hierarchic Systems. </w:t>
            </w:r>
            <w:r w:rsidRPr="00BF267C">
              <w:rPr>
                <w:i/>
                <w:sz w:val="22"/>
                <w:szCs w:val="22"/>
                <w:lang w:val="en-GB"/>
              </w:rPr>
              <w:t>Proc. American Philosophical Society</w:t>
            </w:r>
            <w:r w:rsidRPr="00BF267C">
              <w:rPr>
                <w:sz w:val="22"/>
                <w:szCs w:val="22"/>
                <w:lang w:val="en-GB"/>
              </w:rPr>
              <w:t>, 106: 467-482.</w:t>
            </w:r>
          </w:p>
          <w:p w:rsidR="00F25CEF" w:rsidRDefault="00F25CEF" w:rsidP="00E31E98">
            <w:pPr>
              <w:tabs>
                <w:tab w:val="left" w:pos="-1440"/>
              </w:tabs>
              <w:rPr>
                <w:b/>
                <w:bCs/>
                <w:iCs/>
                <w:sz w:val="22"/>
                <w:szCs w:val="22"/>
              </w:rPr>
            </w:pPr>
            <w:r w:rsidRPr="00BF267C">
              <w:rPr>
                <w:b/>
                <w:bCs/>
                <w:iCs/>
                <w:sz w:val="22"/>
                <w:szCs w:val="22"/>
              </w:rPr>
              <w:t xml:space="preserve">COURSEWORK 2 SUBMISSION DEADLINE </w:t>
            </w:r>
          </w:p>
          <w:p w:rsidR="00F25CEF" w:rsidRPr="00BF267C" w:rsidRDefault="00F25CEF" w:rsidP="00E31E98">
            <w:pPr>
              <w:tabs>
                <w:tab w:val="left" w:pos="-1440"/>
              </w:tabs>
              <w:rPr>
                <w:b/>
                <w:sz w:val="22"/>
                <w:szCs w:val="22"/>
              </w:rPr>
            </w:pPr>
            <w:r w:rsidRPr="00BF267C">
              <w:rPr>
                <w:b/>
                <w:sz w:val="22"/>
                <w:szCs w:val="22"/>
              </w:rPr>
              <w:t>COURSEWORK 3 (INDIVIDUAL) HAND-OUT (SUBMIT MAY 1</w:t>
            </w:r>
            <w:r>
              <w:rPr>
                <w:b/>
                <w:sz w:val="22"/>
                <w:szCs w:val="22"/>
              </w:rPr>
              <w:t>2</w:t>
            </w:r>
            <w:r w:rsidRPr="00BF267C">
              <w:rPr>
                <w:b/>
                <w:sz w:val="22"/>
                <w:szCs w:val="22"/>
              </w:rPr>
              <w:t>)</w:t>
            </w:r>
          </w:p>
        </w:tc>
      </w:tr>
      <w:tr w:rsidR="00F25CEF" w:rsidRPr="0053131C" w:rsidTr="00F25CEF">
        <w:trPr>
          <w:cantSplit/>
          <w:trHeight w:val="840"/>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10</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28 April</w:t>
            </w:r>
          </w:p>
        </w:tc>
        <w:tc>
          <w:tcPr>
            <w:tcW w:w="7654" w:type="dxa"/>
          </w:tcPr>
          <w:p w:rsidR="00F25CEF" w:rsidRPr="00BF267C" w:rsidRDefault="00F25CEF" w:rsidP="00E31E98">
            <w:pPr>
              <w:tabs>
                <w:tab w:val="left" w:pos="-1440"/>
              </w:tabs>
              <w:rPr>
                <w:b/>
                <w:sz w:val="22"/>
                <w:szCs w:val="22"/>
              </w:rPr>
            </w:pPr>
            <w:r w:rsidRPr="00BF267C">
              <w:rPr>
                <w:b/>
                <w:sz w:val="22"/>
                <w:szCs w:val="22"/>
              </w:rPr>
              <w:t xml:space="preserve">Introduction to Contracts </w:t>
            </w:r>
          </w:p>
          <w:p w:rsidR="00F25CEF" w:rsidRPr="00BF267C" w:rsidRDefault="00F25CEF" w:rsidP="00E31E98">
            <w:pPr>
              <w:tabs>
                <w:tab w:val="left" w:pos="-1440"/>
              </w:tabs>
              <w:rPr>
                <w:sz w:val="22"/>
                <w:szCs w:val="22"/>
              </w:rPr>
            </w:pPr>
            <w:r w:rsidRPr="00BF267C">
              <w:rPr>
                <w:sz w:val="22"/>
                <w:szCs w:val="22"/>
              </w:rPr>
              <w:t>What is a contract? What is a contracting strategy? What are packaging problems?</w:t>
            </w:r>
          </w:p>
          <w:p w:rsidR="00F25CEF" w:rsidRPr="00A84569" w:rsidRDefault="00F25CEF" w:rsidP="00E31E98">
            <w:pPr>
              <w:rPr>
                <w:b/>
                <w:i/>
                <w:sz w:val="22"/>
                <w:szCs w:val="22"/>
              </w:rPr>
            </w:pPr>
            <w:r w:rsidRPr="00A84569">
              <w:rPr>
                <w:b/>
                <w:sz w:val="22"/>
                <w:szCs w:val="22"/>
              </w:rPr>
              <w:t>Read</w:t>
            </w:r>
            <w:r>
              <w:rPr>
                <w:b/>
                <w:sz w:val="22"/>
                <w:szCs w:val="22"/>
              </w:rPr>
              <w:t>:</w:t>
            </w:r>
          </w:p>
          <w:p w:rsidR="00F25CEF" w:rsidRDefault="00F25CEF" w:rsidP="00E31E98">
            <w:pPr>
              <w:tabs>
                <w:tab w:val="left" w:pos="-1440"/>
              </w:tabs>
              <w:rPr>
                <w:sz w:val="22"/>
                <w:szCs w:val="22"/>
              </w:rPr>
            </w:pPr>
            <w:r w:rsidRPr="00BF267C">
              <w:rPr>
                <w:sz w:val="22"/>
                <w:szCs w:val="22"/>
              </w:rPr>
              <w:t xml:space="preserve">Williamson, O. (1979). Transaction-cost economics: the Governance of contractual Relations. </w:t>
            </w:r>
            <w:r w:rsidRPr="00BF267C">
              <w:rPr>
                <w:i/>
                <w:sz w:val="22"/>
                <w:szCs w:val="22"/>
              </w:rPr>
              <w:t>Journal of Law and Economics</w:t>
            </w:r>
            <w:r w:rsidRPr="00BF267C">
              <w:rPr>
                <w:sz w:val="22"/>
                <w:szCs w:val="22"/>
              </w:rPr>
              <w:t>, Vol. 22, No. 2 (Oct., 1979), pp. 233-261</w:t>
            </w:r>
          </w:p>
          <w:p w:rsidR="00F25CEF" w:rsidRDefault="00F25CEF" w:rsidP="00E31E98">
            <w:pPr>
              <w:tabs>
                <w:tab w:val="left" w:pos="-1440"/>
              </w:tabs>
              <w:rPr>
                <w:sz w:val="22"/>
                <w:szCs w:val="22"/>
              </w:rPr>
            </w:pPr>
          </w:p>
          <w:p w:rsidR="00F25CEF" w:rsidRPr="00A84569" w:rsidRDefault="00F25CEF" w:rsidP="00E31E98">
            <w:pPr>
              <w:tabs>
                <w:tab w:val="left" w:pos="-1440"/>
              </w:tabs>
              <w:rPr>
                <w:b/>
                <w:sz w:val="22"/>
                <w:szCs w:val="22"/>
              </w:rPr>
            </w:pPr>
            <w:r w:rsidRPr="00A84569">
              <w:rPr>
                <w:b/>
                <w:sz w:val="22"/>
                <w:szCs w:val="22"/>
              </w:rPr>
              <w:t>Additional Read</w:t>
            </w:r>
            <w:r>
              <w:rPr>
                <w:b/>
                <w:sz w:val="22"/>
                <w:szCs w:val="22"/>
              </w:rPr>
              <w:t>ing:</w:t>
            </w:r>
          </w:p>
          <w:p w:rsidR="00F25CEF" w:rsidRPr="00BF267C" w:rsidRDefault="00F25CEF" w:rsidP="00E31E98">
            <w:pPr>
              <w:rPr>
                <w:sz w:val="22"/>
                <w:szCs w:val="22"/>
              </w:rPr>
            </w:pPr>
            <w:r w:rsidRPr="00BF267C">
              <w:rPr>
                <w:sz w:val="22"/>
                <w:szCs w:val="22"/>
                <w:lang w:val="en-GB"/>
              </w:rPr>
              <w:t xml:space="preserve">Santos, F. </w:t>
            </w:r>
            <w:proofErr w:type="spellStart"/>
            <w:r w:rsidRPr="00BF267C">
              <w:rPr>
                <w:sz w:val="22"/>
                <w:szCs w:val="22"/>
                <w:lang w:val="en-GB"/>
              </w:rPr>
              <w:t>Eisenhardt</w:t>
            </w:r>
            <w:proofErr w:type="spellEnd"/>
            <w:r w:rsidRPr="00BF267C">
              <w:rPr>
                <w:sz w:val="22"/>
                <w:szCs w:val="22"/>
                <w:lang w:val="en-GB"/>
              </w:rPr>
              <w:t xml:space="preserve">, K. (2005). Organizational boundaries and Theories of Organization. </w:t>
            </w:r>
            <w:r w:rsidRPr="00BF267C">
              <w:rPr>
                <w:i/>
                <w:sz w:val="22"/>
                <w:szCs w:val="22"/>
                <w:lang w:val="en-GB"/>
              </w:rPr>
              <w:t>Organization Science</w:t>
            </w:r>
            <w:r w:rsidRPr="00BF267C">
              <w:rPr>
                <w:sz w:val="22"/>
                <w:szCs w:val="22"/>
                <w:lang w:val="en-GB"/>
              </w:rPr>
              <w:t>, 16 (5) 491-508</w:t>
            </w:r>
            <w:proofErr w:type="gramStart"/>
            <w:r w:rsidRPr="00BF267C">
              <w:rPr>
                <w:sz w:val="22"/>
                <w:szCs w:val="22"/>
                <w:lang w:val="en-GB"/>
              </w:rPr>
              <w:t>.</w:t>
            </w:r>
            <w:r w:rsidRPr="00BF267C">
              <w:rPr>
                <w:sz w:val="22"/>
                <w:szCs w:val="22"/>
              </w:rPr>
              <w:t>.</w:t>
            </w:r>
            <w:proofErr w:type="gramEnd"/>
          </w:p>
          <w:p w:rsidR="00F25CEF" w:rsidRPr="00BF267C" w:rsidRDefault="00F25CEF" w:rsidP="00E31E98">
            <w:pPr>
              <w:tabs>
                <w:tab w:val="left" w:pos="-1440"/>
              </w:tabs>
              <w:rPr>
                <w:b/>
                <w:sz w:val="22"/>
                <w:szCs w:val="22"/>
              </w:rPr>
            </w:pPr>
            <w:r w:rsidRPr="00BF267C">
              <w:rPr>
                <w:b/>
                <w:sz w:val="22"/>
                <w:szCs w:val="22"/>
              </w:rPr>
              <w:t>** COURSEWORK 2 FEEDBACK **</w:t>
            </w:r>
          </w:p>
        </w:tc>
      </w:tr>
      <w:tr w:rsidR="00F25CEF" w:rsidRPr="0053131C" w:rsidTr="00F25CEF">
        <w:trPr>
          <w:cantSplit/>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lastRenderedPageBreak/>
              <w:t>11</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Pr>
                <w:rFonts w:ascii="Times New Roman" w:hAnsi="Times New Roman" w:cs="Times New Roman"/>
                <w:b w:val="0"/>
                <w:bCs w:val="0"/>
                <w:iCs/>
                <w:sz w:val="22"/>
                <w:szCs w:val="22"/>
              </w:rPr>
              <w:t>5</w:t>
            </w:r>
            <w:r w:rsidRPr="00BF267C">
              <w:rPr>
                <w:rFonts w:ascii="Times New Roman" w:hAnsi="Times New Roman" w:cs="Times New Roman"/>
                <w:b w:val="0"/>
                <w:bCs w:val="0"/>
                <w:iCs/>
                <w:sz w:val="22"/>
                <w:szCs w:val="22"/>
                <w:vertAlign w:val="superscript"/>
              </w:rPr>
              <w:t xml:space="preserve"> </w:t>
            </w:r>
            <w:r w:rsidRPr="00BF267C">
              <w:rPr>
                <w:rFonts w:ascii="Times New Roman" w:hAnsi="Times New Roman" w:cs="Times New Roman"/>
                <w:b w:val="0"/>
                <w:bCs w:val="0"/>
                <w:iCs/>
                <w:sz w:val="22"/>
                <w:szCs w:val="22"/>
              </w:rPr>
              <w:t xml:space="preserve">May </w:t>
            </w:r>
          </w:p>
        </w:tc>
        <w:tc>
          <w:tcPr>
            <w:tcW w:w="7654" w:type="dxa"/>
          </w:tcPr>
          <w:p w:rsidR="00F25CEF" w:rsidRPr="00BF267C" w:rsidRDefault="00F25CEF" w:rsidP="00E31E98">
            <w:pPr>
              <w:tabs>
                <w:tab w:val="left" w:pos="-1440"/>
              </w:tabs>
              <w:rPr>
                <w:b/>
                <w:sz w:val="22"/>
                <w:szCs w:val="22"/>
              </w:rPr>
            </w:pPr>
            <w:r w:rsidRPr="00BF267C">
              <w:rPr>
                <w:b/>
                <w:sz w:val="22"/>
                <w:szCs w:val="22"/>
              </w:rPr>
              <w:t>Project-based Commercial Relationships</w:t>
            </w:r>
          </w:p>
          <w:p w:rsidR="00F25CEF" w:rsidRPr="00BF267C" w:rsidRDefault="00F25CEF" w:rsidP="00E31E98">
            <w:pPr>
              <w:tabs>
                <w:tab w:val="left" w:pos="-1440"/>
              </w:tabs>
              <w:rPr>
                <w:sz w:val="22"/>
                <w:szCs w:val="22"/>
              </w:rPr>
            </w:pPr>
            <w:r w:rsidRPr="00BF267C">
              <w:rPr>
                <w:sz w:val="22"/>
                <w:szCs w:val="22"/>
              </w:rPr>
              <w:t xml:space="preserve">Types of contracts; fixed-price contracts; reimbursable contracts; </w:t>
            </w:r>
            <w:r>
              <w:rPr>
                <w:sz w:val="22"/>
                <w:szCs w:val="22"/>
              </w:rPr>
              <w:t>capabilities</w:t>
            </w:r>
          </w:p>
          <w:p w:rsidR="00F25CEF" w:rsidRPr="00BF267C" w:rsidRDefault="00F25CEF" w:rsidP="00E31E98">
            <w:pPr>
              <w:tabs>
                <w:tab w:val="left" w:pos="-1440"/>
              </w:tabs>
              <w:rPr>
                <w:sz w:val="22"/>
                <w:szCs w:val="22"/>
              </w:rPr>
            </w:pPr>
          </w:p>
          <w:p w:rsidR="00F25CEF" w:rsidRDefault="00F25CEF" w:rsidP="00E31E98">
            <w:pPr>
              <w:pStyle w:val="References"/>
              <w:rPr>
                <w:b/>
                <w:szCs w:val="22"/>
              </w:rPr>
            </w:pPr>
            <w:r w:rsidRPr="00A84569">
              <w:rPr>
                <w:b/>
                <w:szCs w:val="22"/>
              </w:rPr>
              <w:t xml:space="preserve">Read: </w:t>
            </w:r>
          </w:p>
          <w:p w:rsidR="00F25CEF" w:rsidRDefault="00F25CEF" w:rsidP="00E31E98">
            <w:pPr>
              <w:pStyle w:val="References"/>
              <w:rPr>
                <w:szCs w:val="22"/>
              </w:rPr>
            </w:pPr>
            <w:r w:rsidRPr="00BF267C">
              <w:rPr>
                <w:szCs w:val="22"/>
                <w:lang w:val="en-GB"/>
              </w:rPr>
              <w:t xml:space="preserve">Gil, N. (2009). Developing Project Client-Supplier Cooperative Relationships: How much to Expect from Relational Contracts? </w:t>
            </w:r>
            <w:r w:rsidRPr="00BF267C">
              <w:rPr>
                <w:i/>
                <w:szCs w:val="22"/>
                <w:lang w:val="en-GB"/>
              </w:rPr>
              <w:t>California Management Review</w:t>
            </w:r>
            <w:r w:rsidRPr="00BF267C">
              <w:rPr>
                <w:szCs w:val="22"/>
                <w:lang w:val="en-GB"/>
              </w:rPr>
              <w:t>, Winter, 144-169</w:t>
            </w:r>
            <w:r w:rsidRPr="0024195C">
              <w:rPr>
                <w:szCs w:val="22"/>
              </w:rPr>
              <w:t xml:space="preserve"> </w:t>
            </w:r>
          </w:p>
          <w:p w:rsidR="00F25CEF" w:rsidRPr="00A84569" w:rsidRDefault="00F25CEF" w:rsidP="00E31E98">
            <w:pPr>
              <w:pStyle w:val="References"/>
              <w:rPr>
                <w:b/>
                <w:szCs w:val="22"/>
              </w:rPr>
            </w:pPr>
            <w:proofErr w:type="spellStart"/>
            <w:r w:rsidRPr="0024195C">
              <w:rPr>
                <w:szCs w:val="22"/>
              </w:rPr>
              <w:t>Jacobides</w:t>
            </w:r>
            <w:proofErr w:type="spellEnd"/>
            <w:r w:rsidRPr="0024195C">
              <w:rPr>
                <w:szCs w:val="22"/>
              </w:rPr>
              <w:t xml:space="preserve">, </w:t>
            </w:r>
            <w:proofErr w:type="gramStart"/>
            <w:r w:rsidRPr="0024195C">
              <w:rPr>
                <w:szCs w:val="22"/>
              </w:rPr>
              <w:t>M.G. ,Winter</w:t>
            </w:r>
            <w:proofErr w:type="gramEnd"/>
            <w:r w:rsidRPr="0024195C">
              <w:rPr>
                <w:szCs w:val="22"/>
              </w:rPr>
              <w:t>, S.G. (2005). The Co-evolution of Capability and Transaction Costs: Explaining the Institutional Structure of Production, Strategic Management Journal, 26 (5) May, 395-413</w:t>
            </w:r>
          </w:p>
          <w:p w:rsidR="00F25CEF" w:rsidRPr="00A84569" w:rsidRDefault="00F25CEF" w:rsidP="00E31E98">
            <w:pPr>
              <w:pStyle w:val="References"/>
              <w:rPr>
                <w:b/>
                <w:szCs w:val="22"/>
              </w:rPr>
            </w:pPr>
            <w:r w:rsidRPr="00A84569">
              <w:rPr>
                <w:b/>
                <w:szCs w:val="22"/>
                <w:lang w:val="en-GB"/>
              </w:rPr>
              <w:t>Additional read</w:t>
            </w:r>
            <w:r>
              <w:rPr>
                <w:b/>
                <w:szCs w:val="22"/>
                <w:lang w:val="en-GB"/>
              </w:rPr>
              <w:t>ing</w:t>
            </w:r>
            <w:r w:rsidRPr="00A84569">
              <w:rPr>
                <w:b/>
                <w:szCs w:val="22"/>
                <w:lang w:val="en-GB"/>
              </w:rPr>
              <w:t>:</w:t>
            </w:r>
          </w:p>
          <w:p w:rsidR="00F25CEF" w:rsidRDefault="00F25CEF" w:rsidP="00E31E98">
            <w:pPr>
              <w:tabs>
                <w:tab w:val="left" w:pos="-1440"/>
              </w:tabs>
              <w:rPr>
                <w:sz w:val="22"/>
                <w:szCs w:val="22"/>
              </w:rPr>
            </w:pPr>
            <w:r>
              <w:rPr>
                <w:sz w:val="22"/>
                <w:szCs w:val="22"/>
              </w:rPr>
              <w:t>Williamson, O. (1993</w:t>
            </w:r>
            <w:r w:rsidRPr="00BF267C">
              <w:rPr>
                <w:sz w:val="22"/>
                <w:szCs w:val="22"/>
              </w:rPr>
              <w:t>).</w:t>
            </w:r>
            <w:r>
              <w:rPr>
                <w:sz w:val="22"/>
                <w:szCs w:val="22"/>
              </w:rPr>
              <w:t xml:space="preserve"> Transaction Cost Economics and Organization Theory. Industrial and Corporate Change, 2 (2) 107- 156</w:t>
            </w:r>
          </w:p>
          <w:p w:rsidR="00F25CEF" w:rsidRPr="00A84569" w:rsidRDefault="00F25CEF" w:rsidP="00E31E98">
            <w:pPr>
              <w:tabs>
                <w:tab w:val="left" w:pos="-1440"/>
              </w:tabs>
              <w:rPr>
                <w:sz w:val="22"/>
                <w:szCs w:val="22"/>
              </w:rPr>
            </w:pPr>
            <w:r>
              <w:rPr>
                <w:b/>
                <w:sz w:val="22"/>
                <w:szCs w:val="22"/>
              </w:rPr>
              <w:t xml:space="preserve">COURSEWORK 3 SEMINAR </w:t>
            </w:r>
          </w:p>
        </w:tc>
      </w:tr>
      <w:tr w:rsidR="00F25CEF" w:rsidRPr="0053131C" w:rsidTr="00F25CEF">
        <w:trPr>
          <w:cantSplit/>
        </w:trPr>
        <w:tc>
          <w:tcPr>
            <w:tcW w:w="465"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12</w:t>
            </w:r>
          </w:p>
        </w:tc>
        <w:tc>
          <w:tcPr>
            <w:tcW w:w="981" w:type="dxa"/>
          </w:tcPr>
          <w:p w:rsidR="00F25CEF" w:rsidRPr="00BF267C" w:rsidRDefault="00F25CEF" w:rsidP="00E31E98">
            <w:pPr>
              <w:pStyle w:val="Heading3"/>
              <w:spacing w:before="0" w:after="0"/>
              <w:rPr>
                <w:rFonts w:ascii="Times New Roman" w:hAnsi="Times New Roman" w:cs="Times New Roman"/>
                <w:b w:val="0"/>
                <w:bCs w:val="0"/>
                <w:iCs/>
                <w:sz w:val="22"/>
                <w:szCs w:val="22"/>
              </w:rPr>
            </w:pPr>
            <w:r w:rsidRPr="00BF267C">
              <w:rPr>
                <w:rFonts w:ascii="Times New Roman" w:hAnsi="Times New Roman" w:cs="Times New Roman"/>
                <w:b w:val="0"/>
                <w:bCs w:val="0"/>
                <w:iCs/>
                <w:sz w:val="22"/>
                <w:szCs w:val="22"/>
              </w:rPr>
              <w:t>12 May</w:t>
            </w:r>
          </w:p>
        </w:tc>
        <w:tc>
          <w:tcPr>
            <w:tcW w:w="7654" w:type="dxa"/>
          </w:tcPr>
          <w:p w:rsidR="00F25CEF" w:rsidRDefault="00F25CEF" w:rsidP="00E31E98">
            <w:pPr>
              <w:pStyle w:val="Heading3"/>
              <w:spacing w:before="0" w:after="0"/>
              <w:rPr>
                <w:rFonts w:ascii="Times New Roman" w:hAnsi="Times New Roman" w:cs="Times New Roman"/>
                <w:bCs w:val="0"/>
                <w:iCs/>
                <w:sz w:val="22"/>
                <w:szCs w:val="22"/>
              </w:rPr>
            </w:pPr>
            <w:proofErr w:type="gramStart"/>
            <w:r w:rsidRPr="00BF267C">
              <w:rPr>
                <w:rFonts w:ascii="Times New Roman" w:hAnsi="Times New Roman" w:cs="Times New Roman"/>
                <w:bCs w:val="0"/>
                <w:iCs/>
                <w:sz w:val="22"/>
                <w:szCs w:val="22"/>
              </w:rPr>
              <w:t>Collectiv</w:t>
            </w:r>
            <w:r>
              <w:rPr>
                <w:rFonts w:ascii="Times New Roman" w:hAnsi="Times New Roman" w:cs="Times New Roman"/>
                <w:bCs w:val="0"/>
                <w:iCs/>
                <w:sz w:val="22"/>
                <w:szCs w:val="22"/>
              </w:rPr>
              <w:t>e Action.</w:t>
            </w:r>
            <w:proofErr w:type="gramEnd"/>
            <w:r>
              <w:rPr>
                <w:rFonts w:ascii="Times New Roman" w:hAnsi="Times New Roman" w:cs="Times New Roman"/>
                <w:bCs w:val="0"/>
                <w:iCs/>
                <w:sz w:val="22"/>
                <w:szCs w:val="22"/>
              </w:rPr>
              <w:t xml:space="preserve"> </w:t>
            </w:r>
          </w:p>
          <w:p w:rsidR="00F25CEF" w:rsidRPr="0024195C" w:rsidRDefault="00F25CEF" w:rsidP="00E31E98">
            <w:pPr>
              <w:pStyle w:val="TextFirst"/>
              <w:spacing w:line="240" w:lineRule="auto"/>
              <w:jc w:val="left"/>
              <w:rPr>
                <w:rFonts w:ascii="Arial" w:hAnsi="Arial" w:cs="Arial"/>
                <w:b/>
                <w:bCs/>
                <w:sz w:val="20"/>
                <w:szCs w:val="24"/>
                <w:lang w:val="en-GB"/>
              </w:rPr>
            </w:pPr>
            <w:r w:rsidRPr="0024195C">
              <w:rPr>
                <w:rFonts w:ascii="Arial" w:hAnsi="Arial" w:cs="Arial"/>
                <w:b/>
                <w:bCs/>
                <w:sz w:val="20"/>
                <w:szCs w:val="24"/>
                <w:lang w:val="en-GB"/>
              </w:rPr>
              <w:t>Read:</w:t>
            </w:r>
          </w:p>
          <w:p w:rsidR="00F25CEF" w:rsidRPr="0024195C" w:rsidRDefault="00F25CEF" w:rsidP="00E31E98">
            <w:pPr>
              <w:pStyle w:val="TextFirst"/>
              <w:spacing w:line="240" w:lineRule="auto"/>
              <w:jc w:val="left"/>
              <w:rPr>
                <w:rFonts w:ascii="Arial" w:hAnsi="Arial" w:cs="Arial"/>
                <w:bCs/>
                <w:i/>
                <w:sz w:val="20"/>
                <w:szCs w:val="24"/>
                <w:lang w:val="en-GB"/>
              </w:rPr>
            </w:pPr>
            <w:r w:rsidRPr="00FF1CBD">
              <w:rPr>
                <w:rFonts w:ascii="Arial" w:hAnsi="Arial" w:cs="Arial"/>
                <w:bCs/>
                <w:sz w:val="20"/>
                <w:szCs w:val="24"/>
                <w:lang w:val="en-GB"/>
              </w:rPr>
              <w:t xml:space="preserve">Hardin, G. </w:t>
            </w:r>
            <w:proofErr w:type="gramStart"/>
            <w:r w:rsidRPr="00FF1CBD">
              <w:rPr>
                <w:rFonts w:ascii="Arial" w:hAnsi="Arial" w:cs="Arial"/>
                <w:bCs/>
                <w:sz w:val="20"/>
                <w:szCs w:val="24"/>
                <w:lang w:val="en-GB"/>
              </w:rPr>
              <w:t>( 1968</w:t>
            </w:r>
            <w:proofErr w:type="gramEnd"/>
            <w:r w:rsidRPr="00FF1CBD">
              <w:rPr>
                <w:rFonts w:ascii="Arial" w:hAnsi="Arial" w:cs="Arial"/>
                <w:bCs/>
                <w:sz w:val="20"/>
                <w:szCs w:val="24"/>
                <w:lang w:val="en-GB"/>
              </w:rPr>
              <w:t>). The Tragedy of the Commons,</w:t>
            </w:r>
            <w:r w:rsidRPr="00FF1CBD">
              <w:rPr>
                <w:rFonts w:ascii="Arial" w:hAnsi="Arial" w:cs="Arial"/>
                <w:bCs/>
                <w:i/>
                <w:sz w:val="20"/>
                <w:szCs w:val="24"/>
                <w:lang w:val="en-GB"/>
              </w:rPr>
              <w:t xml:space="preserve"> Science. New Series, 162 (3859) 1243-1248</w:t>
            </w:r>
          </w:p>
          <w:p w:rsidR="00F25CEF" w:rsidRPr="0000418C" w:rsidRDefault="00F25CEF" w:rsidP="00E31E98">
            <w:proofErr w:type="spellStart"/>
            <w:r w:rsidRPr="00FF1CBD">
              <w:rPr>
                <w:sz w:val="20"/>
                <w:szCs w:val="22"/>
                <w:lang w:val="en-GB"/>
              </w:rPr>
              <w:t>Ostrom</w:t>
            </w:r>
            <w:proofErr w:type="spellEnd"/>
            <w:r w:rsidRPr="00FF1CBD">
              <w:rPr>
                <w:sz w:val="20"/>
                <w:szCs w:val="22"/>
                <w:lang w:val="en-GB"/>
              </w:rPr>
              <w:t>, E. 2010. A Long Polycentric Journey. Annual Review of Political Science 13(1) 1-23</w:t>
            </w:r>
          </w:p>
          <w:p w:rsidR="00F25CEF" w:rsidRPr="00BF267C" w:rsidRDefault="00F25CEF" w:rsidP="00E31E98">
            <w:pPr>
              <w:pStyle w:val="TextFirst"/>
              <w:spacing w:line="240" w:lineRule="auto"/>
              <w:rPr>
                <w:b/>
                <w:bCs/>
                <w:iCs/>
                <w:sz w:val="22"/>
                <w:szCs w:val="22"/>
              </w:rPr>
            </w:pPr>
            <w:r w:rsidRPr="00BF267C">
              <w:rPr>
                <w:b/>
                <w:bCs/>
                <w:iCs/>
                <w:sz w:val="22"/>
                <w:szCs w:val="22"/>
              </w:rPr>
              <w:t>COURSEWORK 3 SUBMISSION DEADLINE</w:t>
            </w:r>
          </w:p>
        </w:tc>
      </w:tr>
    </w:tbl>
    <w:p w:rsidR="00F25CEF" w:rsidRDefault="00F25CEF" w:rsidP="00EF45CE">
      <w:pPr>
        <w:jc w:val="both"/>
        <w:rPr>
          <w:sz w:val="22"/>
          <w:szCs w:val="22"/>
        </w:rPr>
      </w:pPr>
    </w:p>
    <w:p w:rsidR="00F25CEF" w:rsidRPr="00EF45CE" w:rsidRDefault="00F25CEF" w:rsidP="00EF45CE">
      <w:pPr>
        <w:jc w:val="both"/>
        <w:rPr>
          <w:i/>
          <w:sz w:val="22"/>
          <w:szCs w:val="22"/>
        </w:rPr>
      </w:pPr>
    </w:p>
    <w:p w:rsidR="000D0EBF" w:rsidRPr="001703CE" w:rsidRDefault="005B3537" w:rsidP="00EF45CE">
      <w:pPr>
        <w:rPr>
          <w:b/>
          <w:sz w:val="22"/>
          <w:szCs w:val="22"/>
        </w:rPr>
      </w:pPr>
      <w:r w:rsidRPr="005B3537">
        <w:rPr>
          <w:b/>
          <w:sz w:val="22"/>
          <w:szCs w:val="22"/>
        </w:rPr>
        <w:t>Course Materials</w:t>
      </w:r>
    </w:p>
    <w:p w:rsidR="000D0EBF" w:rsidRDefault="00FF2E88" w:rsidP="00EF45CE">
      <w:pPr>
        <w:rPr>
          <w:sz w:val="22"/>
          <w:szCs w:val="22"/>
        </w:rPr>
      </w:pPr>
      <w:r>
        <w:rPr>
          <w:sz w:val="22"/>
          <w:szCs w:val="22"/>
        </w:rPr>
        <w:t>The</w:t>
      </w:r>
      <w:r w:rsidR="000D0EBF" w:rsidRPr="000D0EBF">
        <w:rPr>
          <w:sz w:val="22"/>
          <w:szCs w:val="22"/>
        </w:rPr>
        <w:t xml:space="preserve"> course will be supported by a Blackboard virtual learning environment which will include course materials, assignments, and the reading list</w:t>
      </w:r>
      <w:r w:rsidR="00F25CEF">
        <w:rPr>
          <w:sz w:val="22"/>
          <w:szCs w:val="22"/>
        </w:rPr>
        <w:t xml:space="preserve"> as specified in the course outline</w:t>
      </w:r>
      <w:r w:rsidR="000D0EBF" w:rsidRPr="000D0EBF">
        <w:rPr>
          <w:sz w:val="22"/>
          <w:szCs w:val="22"/>
        </w:rPr>
        <w:t>.</w:t>
      </w:r>
    </w:p>
    <w:p w:rsidR="000D0EBF" w:rsidRPr="0047411E" w:rsidRDefault="000D0EBF" w:rsidP="000D0EBF">
      <w:pPr>
        <w:pStyle w:val="Heading3"/>
      </w:pPr>
      <w:r w:rsidRPr="0047411E">
        <w:rPr>
          <w:rFonts w:ascii="Times New Roman" w:hAnsi="Times New Roman" w:cs="Times New Roman"/>
          <w:sz w:val="22"/>
          <w:szCs w:val="22"/>
        </w:rPr>
        <w:t>Methods of Delivery</w:t>
      </w:r>
    </w:p>
    <w:p w:rsidR="000D0EBF" w:rsidRPr="0047411E" w:rsidRDefault="000D0EBF" w:rsidP="000D0EBF">
      <w:pPr>
        <w:pStyle w:val="BodyText2"/>
        <w:spacing w:line="240" w:lineRule="auto"/>
        <w:jc w:val="both"/>
        <w:rPr>
          <w:iCs/>
          <w:sz w:val="22"/>
          <w:szCs w:val="22"/>
        </w:rPr>
      </w:pPr>
      <w:r w:rsidRPr="0047411E">
        <w:rPr>
          <w:iCs/>
          <w:sz w:val="22"/>
          <w:szCs w:val="22"/>
        </w:rPr>
        <w:t>Delivery will involve lectures and seminars/tutorials.</w:t>
      </w:r>
    </w:p>
    <w:p w:rsidR="000D0EBF" w:rsidRDefault="000D0EBF" w:rsidP="000D0EBF">
      <w:pPr>
        <w:pStyle w:val="BodyText2"/>
        <w:spacing w:line="240" w:lineRule="auto"/>
        <w:rPr>
          <w:iCs/>
          <w:sz w:val="22"/>
          <w:szCs w:val="22"/>
        </w:rPr>
      </w:pPr>
      <w:r w:rsidRPr="0047411E">
        <w:rPr>
          <w:b/>
          <w:bCs/>
          <w:iCs/>
          <w:sz w:val="22"/>
          <w:szCs w:val="22"/>
        </w:rPr>
        <w:t>Lecture Hours</w:t>
      </w:r>
    </w:p>
    <w:p w:rsidR="00257DFE" w:rsidRPr="00257DFE" w:rsidRDefault="000D0EBF" w:rsidP="000D0EBF">
      <w:pPr>
        <w:pStyle w:val="BodyText2"/>
        <w:spacing w:line="240" w:lineRule="auto"/>
        <w:rPr>
          <w:iCs/>
          <w:sz w:val="22"/>
          <w:szCs w:val="22"/>
          <w:u w:val="single"/>
        </w:rPr>
      </w:pPr>
      <w:r>
        <w:rPr>
          <w:iCs/>
          <w:sz w:val="22"/>
          <w:szCs w:val="22"/>
        </w:rPr>
        <w:t>Twelve</w:t>
      </w:r>
      <w:r w:rsidRPr="0047411E">
        <w:rPr>
          <w:iCs/>
          <w:sz w:val="22"/>
          <w:szCs w:val="22"/>
        </w:rPr>
        <w:t xml:space="preserve"> weeks</w:t>
      </w:r>
      <w:r>
        <w:rPr>
          <w:iCs/>
          <w:sz w:val="22"/>
          <w:szCs w:val="22"/>
        </w:rPr>
        <w:t xml:space="preserve"> (2 hours per week over 12 weeks)</w:t>
      </w:r>
      <w:r w:rsidR="00257DFE">
        <w:rPr>
          <w:iCs/>
          <w:sz w:val="22"/>
          <w:szCs w:val="22"/>
        </w:rPr>
        <w:t xml:space="preserve">. </w:t>
      </w:r>
      <w:r w:rsidR="00FF2E88">
        <w:rPr>
          <w:iCs/>
          <w:sz w:val="22"/>
          <w:szCs w:val="22"/>
          <w:u w:val="single"/>
        </w:rPr>
        <w:t>Attendance of</w:t>
      </w:r>
      <w:r w:rsidR="00257DFE" w:rsidRPr="00257DFE">
        <w:rPr>
          <w:iCs/>
          <w:sz w:val="22"/>
          <w:szCs w:val="22"/>
          <w:u w:val="single"/>
        </w:rPr>
        <w:t xml:space="preserve"> </w:t>
      </w:r>
      <w:r w:rsidR="00F25CEF">
        <w:rPr>
          <w:iCs/>
          <w:sz w:val="22"/>
          <w:szCs w:val="22"/>
          <w:u w:val="single"/>
        </w:rPr>
        <w:t>all sessions</w:t>
      </w:r>
      <w:r w:rsidR="00257DFE" w:rsidRPr="00257DFE">
        <w:rPr>
          <w:iCs/>
          <w:sz w:val="22"/>
          <w:szCs w:val="22"/>
          <w:u w:val="single"/>
        </w:rPr>
        <w:t xml:space="preserve"> is compulsory, and </w:t>
      </w:r>
      <w:r w:rsidR="00F25CEF">
        <w:rPr>
          <w:iCs/>
          <w:sz w:val="22"/>
          <w:szCs w:val="22"/>
          <w:u w:val="single"/>
        </w:rPr>
        <w:t xml:space="preserve">will </w:t>
      </w:r>
      <w:r w:rsidR="00257DFE" w:rsidRPr="00257DFE">
        <w:rPr>
          <w:iCs/>
          <w:sz w:val="22"/>
          <w:szCs w:val="22"/>
          <w:u w:val="single"/>
        </w:rPr>
        <w:t>be monitored.</w:t>
      </w:r>
      <w:r w:rsidR="00F25CEF">
        <w:rPr>
          <w:iCs/>
          <w:sz w:val="22"/>
          <w:szCs w:val="22"/>
          <w:u w:val="single"/>
        </w:rPr>
        <w:t xml:space="preserve"> Spot checks will take place across lectures</w:t>
      </w:r>
    </w:p>
    <w:p w:rsidR="000D0EBF" w:rsidRDefault="000D0EBF" w:rsidP="000D0EBF">
      <w:pPr>
        <w:jc w:val="both"/>
        <w:rPr>
          <w:sz w:val="22"/>
          <w:szCs w:val="22"/>
        </w:rPr>
      </w:pPr>
      <w:r w:rsidRPr="0047411E">
        <w:rPr>
          <w:b/>
          <w:bCs/>
          <w:iCs/>
          <w:sz w:val="22"/>
          <w:szCs w:val="22"/>
        </w:rPr>
        <w:t>Private Study</w:t>
      </w:r>
      <w:r>
        <w:rPr>
          <w:sz w:val="22"/>
          <w:szCs w:val="22"/>
        </w:rPr>
        <w:t xml:space="preserve">: </w:t>
      </w:r>
      <w:r w:rsidRPr="0047411E">
        <w:rPr>
          <w:sz w:val="22"/>
          <w:szCs w:val="22"/>
        </w:rPr>
        <w:t>7</w:t>
      </w:r>
      <w:r>
        <w:rPr>
          <w:sz w:val="22"/>
          <w:szCs w:val="22"/>
        </w:rPr>
        <w:t>6</w:t>
      </w:r>
      <w:r w:rsidRPr="0047411E">
        <w:rPr>
          <w:sz w:val="22"/>
          <w:szCs w:val="22"/>
        </w:rPr>
        <w:t xml:space="preserve"> hours</w:t>
      </w:r>
    </w:p>
    <w:p w:rsidR="000D0EBF" w:rsidRPr="0047411E" w:rsidRDefault="000D0EBF" w:rsidP="000D0EBF">
      <w:pPr>
        <w:jc w:val="both"/>
        <w:rPr>
          <w:i/>
          <w:sz w:val="22"/>
          <w:szCs w:val="22"/>
        </w:rPr>
      </w:pPr>
    </w:p>
    <w:p w:rsidR="000D0EBF" w:rsidRPr="0047411E" w:rsidRDefault="000D0EBF" w:rsidP="000D0EBF">
      <w:pPr>
        <w:jc w:val="both"/>
        <w:rPr>
          <w:sz w:val="22"/>
          <w:szCs w:val="22"/>
        </w:rPr>
      </w:pPr>
      <w:r w:rsidRPr="0047411E">
        <w:rPr>
          <w:b/>
          <w:bCs/>
          <w:iCs/>
          <w:sz w:val="22"/>
          <w:szCs w:val="22"/>
        </w:rPr>
        <w:t>Total Study Hours</w:t>
      </w:r>
      <w:r>
        <w:rPr>
          <w:b/>
          <w:bCs/>
          <w:iCs/>
          <w:sz w:val="22"/>
          <w:szCs w:val="22"/>
        </w:rPr>
        <w:t xml:space="preserve">: </w:t>
      </w:r>
      <w:r>
        <w:rPr>
          <w:sz w:val="22"/>
          <w:szCs w:val="22"/>
        </w:rPr>
        <w:t xml:space="preserve"> </w:t>
      </w:r>
      <w:r w:rsidRPr="0047411E">
        <w:rPr>
          <w:sz w:val="22"/>
          <w:szCs w:val="22"/>
        </w:rPr>
        <w:t>100 hours</w:t>
      </w:r>
    </w:p>
    <w:p w:rsidR="000D0EBF" w:rsidRPr="0047411E" w:rsidRDefault="000D0EBF" w:rsidP="000D0EBF">
      <w:pPr>
        <w:pStyle w:val="Heading3"/>
        <w:ind w:right="123"/>
        <w:rPr>
          <w:rFonts w:ascii="Times New Roman" w:hAnsi="Times New Roman" w:cs="Times New Roman"/>
          <w:sz w:val="22"/>
          <w:szCs w:val="22"/>
        </w:rPr>
      </w:pPr>
      <w:r w:rsidRPr="0047411E">
        <w:rPr>
          <w:rFonts w:ascii="Times New Roman" w:hAnsi="Times New Roman" w:cs="Times New Roman"/>
          <w:sz w:val="22"/>
          <w:szCs w:val="22"/>
        </w:rPr>
        <w:t>Assessment Methods and Relative Weightings</w:t>
      </w:r>
    </w:p>
    <w:p w:rsidR="00A80F1C" w:rsidRPr="00A80F1C" w:rsidRDefault="00FF2E88" w:rsidP="00A80F1C">
      <w:pPr>
        <w:rPr>
          <w:iCs/>
          <w:sz w:val="22"/>
          <w:szCs w:val="22"/>
        </w:rPr>
      </w:pPr>
      <w:r>
        <w:rPr>
          <w:iCs/>
          <w:sz w:val="22"/>
          <w:szCs w:val="22"/>
        </w:rPr>
        <w:t>6</w:t>
      </w:r>
      <w:r w:rsidR="000D0EBF" w:rsidRPr="0047411E">
        <w:rPr>
          <w:iCs/>
          <w:sz w:val="22"/>
          <w:szCs w:val="22"/>
        </w:rPr>
        <w:t xml:space="preserve">0% </w:t>
      </w:r>
      <w:r>
        <w:rPr>
          <w:iCs/>
          <w:sz w:val="22"/>
          <w:szCs w:val="22"/>
        </w:rPr>
        <w:t xml:space="preserve">group </w:t>
      </w:r>
      <w:r w:rsidR="000D0EBF" w:rsidRPr="0047411E">
        <w:rPr>
          <w:iCs/>
          <w:sz w:val="22"/>
          <w:szCs w:val="22"/>
        </w:rPr>
        <w:t>coursework (groups of four</w:t>
      </w:r>
      <w:r w:rsidR="000D0EBF">
        <w:rPr>
          <w:iCs/>
          <w:sz w:val="22"/>
          <w:szCs w:val="22"/>
        </w:rPr>
        <w:t xml:space="preserve"> </w:t>
      </w:r>
      <w:r w:rsidR="000D0EBF" w:rsidRPr="0047411E">
        <w:rPr>
          <w:iCs/>
          <w:sz w:val="22"/>
          <w:szCs w:val="22"/>
        </w:rPr>
        <w:t>students</w:t>
      </w:r>
      <w:r>
        <w:rPr>
          <w:iCs/>
          <w:sz w:val="22"/>
          <w:szCs w:val="22"/>
        </w:rPr>
        <w:t>,</w:t>
      </w:r>
      <w:r w:rsidR="000D0EBF">
        <w:rPr>
          <w:iCs/>
          <w:sz w:val="22"/>
          <w:szCs w:val="22"/>
        </w:rPr>
        <w:t xml:space="preserve"> </w:t>
      </w:r>
      <w:r w:rsidR="0058769C">
        <w:rPr>
          <w:iCs/>
          <w:sz w:val="22"/>
          <w:szCs w:val="22"/>
        </w:rPr>
        <w:t>ideally</w:t>
      </w:r>
      <w:r w:rsidR="000D0EBF" w:rsidRPr="0047411E">
        <w:rPr>
          <w:iCs/>
          <w:sz w:val="22"/>
          <w:szCs w:val="22"/>
        </w:rPr>
        <w:t>)</w:t>
      </w:r>
      <w:r w:rsidR="000D0EBF">
        <w:rPr>
          <w:iCs/>
          <w:sz w:val="22"/>
          <w:szCs w:val="22"/>
        </w:rPr>
        <w:t xml:space="preserve">. The </w:t>
      </w:r>
      <w:r>
        <w:rPr>
          <w:iCs/>
          <w:sz w:val="22"/>
          <w:szCs w:val="22"/>
        </w:rPr>
        <w:t xml:space="preserve">group </w:t>
      </w:r>
      <w:r w:rsidR="000D0EBF">
        <w:rPr>
          <w:iCs/>
          <w:sz w:val="22"/>
          <w:szCs w:val="22"/>
        </w:rPr>
        <w:t>coursework</w:t>
      </w:r>
      <w:r w:rsidR="00EF45CE">
        <w:rPr>
          <w:iCs/>
          <w:sz w:val="22"/>
          <w:szCs w:val="22"/>
        </w:rPr>
        <w:t xml:space="preserve"> will consist of </w:t>
      </w:r>
      <w:r>
        <w:rPr>
          <w:iCs/>
          <w:sz w:val="22"/>
          <w:szCs w:val="22"/>
        </w:rPr>
        <w:t>two</w:t>
      </w:r>
      <w:r w:rsidR="00EF45CE">
        <w:rPr>
          <w:iCs/>
          <w:sz w:val="22"/>
          <w:szCs w:val="22"/>
        </w:rPr>
        <w:t xml:space="preserve"> submissions spread out across the semester</w:t>
      </w:r>
      <w:r w:rsidR="00A80F1C">
        <w:rPr>
          <w:iCs/>
          <w:sz w:val="22"/>
          <w:szCs w:val="22"/>
        </w:rPr>
        <w:t>.</w:t>
      </w:r>
      <w:r w:rsidR="000D0EBF">
        <w:rPr>
          <w:iCs/>
          <w:sz w:val="22"/>
          <w:szCs w:val="22"/>
        </w:rPr>
        <w:t xml:space="preserve"> </w:t>
      </w:r>
      <w:r w:rsidR="00A80F1C">
        <w:rPr>
          <w:iCs/>
          <w:sz w:val="22"/>
          <w:szCs w:val="22"/>
        </w:rPr>
        <w:t xml:space="preserve"> </w:t>
      </w:r>
      <w:r w:rsidR="00A80F1C" w:rsidRPr="0047411E">
        <w:rPr>
          <w:sz w:val="22"/>
          <w:szCs w:val="22"/>
        </w:rPr>
        <w:t xml:space="preserve">Coursework must be </w:t>
      </w:r>
      <w:r w:rsidR="00847BD2">
        <w:rPr>
          <w:sz w:val="22"/>
          <w:szCs w:val="22"/>
        </w:rPr>
        <w:t>submitted electronically through Blackboard</w:t>
      </w:r>
      <w:r w:rsidR="00A80F1C" w:rsidRPr="0047411E">
        <w:rPr>
          <w:sz w:val="22"/>
          <w:szCs w:val="22"/>
        </w:rPr>
        <w:t>.</w:t>
      </w:r>
      <w:r w:rsidR="00822F0C">
        <w:rPr>
          <w:sz w:val="22"/>
          <w:szCs w:val="22"/>
        </w:rPr>
        <w:t xml:space="preserve"> </w:t>
      </w:r>
      <w:r w:rsidR="0058769C">
        <w:rPr>
          <w:sz w:val="22"/>
          <w:szCs w:val="22"/>
        </w:rPr>
        <w:t xml:space="preserve">For dysfunctional groups, we </w:t>
      </w:r>
      <w:r w:rsidR="00822F0C">
        <w:rPr>
          <w:sz w:val="22"/>
          <w:szCs w:val="22"/>
        </w:rPr>
        <w:t>will run a peer review questionnaire through which each member of the group will quantify the contribution of the other members of the group to ensure coursework grades are fair and proportional to the input of each member.</w:t>
      </w:r>
      <w:r w:rsidR="00587811">
        <w:rPr>
          <w:sz w:val="22"/>
          <w:szCs w:val="22"/>
        </w:rPr>
        <w:t xml:space="preserve"> Feedback will be provided within 2 weeks of submission.</w:t>
      </w:r>
    </w:p>
    <w:p w:rsidR="00A80F1C" w:rsidRDefault="00A80F1C" w:rsidP="00A80F1C">
      <w:pPr>
        <w:rPr>
          <w:sz w:val="22"/>
          <w:szCs w:val="22"/>
        </w:rPr>
      </w:pPr>
    </w:p>
    <w:p w:rsidR="000D0EBF" w:rsidRDefault="00FF2E88" w:rsidP="00A80F1C">
      <w:pPr>
        <w:rPr>
          <w:sz w:val="22"/>
          <w:szCs w:val="22"/>
        </w:rPr>
      </w:pPr>
      <w:r>
        <w:rPr>
          <w:sz w:val="22"/>
          <w:szCs w:val="22"/>
        </w:rPr>
        <w:t>40</w:t>
      </w:r>
      <w:r w:rsidR="000D0EBF" w:rsidRPr="0047411E">
        <w:rPr>
          <w:sz w:val="22"/>
          <w:szCs w:val="22"/>
        </w:rPr>
        <w:t xml:space="preserve">% </w:t>
      </w:r>
      <w:r>
        <w:rPr>
          <w:sz w:val="22"/>
          <w:szCs w:val="22"/>
        </w:rPr>
        <w:t>Individual coursework</w:t>
      </w:r>
    </w:p>
    <w:p w:rsidR="00EF45CE" w:rsidRPr="0047411E" w:rsidRDefault="00EF45CE" w:rsidP="00EF45CE">
      <w:pPr>
        <w:pStyle w:val="Heading3"/>
        <w:rPr>
          <w:rFonts w:ascii="Times New Roman" w:hAnsi="Times New Roman" w:cs="Times New Roman"/>
          <w:sz w:val="22"/>
          <w:szCs w:val="22"/>
        </w:rPr>
      </w:pPr>
      <w:r w:rsidRPr="0047411E">
        <w:rPr>
          <w:rFonts w:ascii="Times New Roman" w:hAnsi="Times New Roman" w:cs="Times New Roman"/>
          <w:sz w:val="22"/>
          <w:szCs w:val="22"/>
        </w:rPr>
        <w:t>Dead</w:t>
      </w:r>
      <w:r w:rsidR="00A80F1C">
        <w:rPr>
          <w:rFonts w:ascii="Times New Roman" w:hAnsi="Times New Roman" w:cs="Times New Roman"/>
          <w:sz w:val="22"/>
          <w:szCs w:val="22"/>
        </w:rPr>
        <w:t>lines for Submiss</w:t>
      </w:r>
      <w:r>
        <w:rPr>
          <w:rFonts w:ascii="Times New Roman" w:hAnsi="Times New Roman" w:cs="Times New Roman"/>
          <w:sz w:val="22"/>
          <w:szCs w:val="22"/>
        </w:rPr>
        <w:t>ion of Coursewo</w:t>
      </w:r>
      <w:r w:rsidRPr="0047411E">
        <w:rPr>
          <w:rFonts w:ascii="Times New Roman" w:hAnsi="Times New Roman" w:cs="Times New Roman"/>
          <w:sz w:val="22"/>
          <w:szCs w:val="22"/>
        </w:rPr>
        <w:t xml:space="preserve">rk  </w:t>
      </w:r>
    </w:p>
    <w:p w:rsidR="00F25CEF" w:rsidRDefault="00EF45CE" w:rsidP="00EF45CE">
      <w:pPr>
        <w:jc w:val="both"/>
        <w:rPr>
          <w:sz w:val="22"/>
          <w:szCs w:val="22"/>
        </w:rPr>
      </w:pPr>
      <w:r>
        <w:rPr>
          <w:sz w:val="22"/>
          <w:szCs w:val="22"/>
        </w:rPr>
        <w:t>As specified</w:t>
      </w:r>
      <w:r w:rsidR="00F25CEF">
        <w:rPr>
          <w:sz w:val="22"/>
          <w:szCs w:val="22"/>
        </w:rPr>
        <w:t xml:space="preserve"> in the course outline </w:t>
      </w:r>
    </w:p>
    <w:p w:rsidR="00257DFE" w:rsidRPr="00257DFE" w:rsidRDefault="00257DFE" w:rsidP="00CD1097">
      <w:pPr>
        <w:pStyle w:val="BodyText2"/>
        <w:spacing w:after="0"/>
        <w:jc w:val="both"/>
        <w:rPr>
          <w:b/>
          <w:sz w:val="22"/>
          <w:szCs w:val="22"/>
        </w:rPr>
      </w:pPr>
      <w:r w:rsidRPr="00257DFE">
        <w:rPr>
          <w:b/>
          <w:sz w:val="22"/>
          <w:szCs w:val="22"/>
        </w:rPr>
        <w:t>Penalties for Late or Non-Submission of Assignments</w:t>
      </w:r>
    </w:p>
    <w:p w:rsidR="00161CE9" w:rsidRPr="00F25CEF" w:rsidRDefault="00257DFE" w:rsidP="00257DFE">
      <w:pPr>
        <w:rPr>
          <w:i/>
          <w:sz w:val="22"/>
          <w:szCs w:val="22"/>
        </w:rPr>
      </w:pPr>
      <w:r w:rsidRPr="00257DFE">
        <w:rPr>
          <w:i/>
          <w:sz w:val="22"/>
          <w:szCs w:val="22"/>
        </w:rPr>
        <w:t xml:space="preserve">Unexcused late submission of assessed work will be </w:t>
      </w:r>
      <w:r w:rsidR="00E97644" w:rsidRPr="00257DFE">
        <w:rPr>
          <w:i/>
          <w:sz w:val="22"/>
          <w:szCs w:val="22"/>
        </w:rPr>
        <w:t>penalized</w:t>
      </w:r>
      <w:r w:rsidRPr="00257DFE">
        <w:rPr>
          <w:i/>
          <w:sz w:val="22"/>
          <w:szCs w:val="22"/>
        </w:rPr>
        <w:t xml:space="preserve"> to avoid the unfair advantaging and disadvantaging of students. </w:t>
      </w:r>
    </w:p>
    <w:p w:rsidR="00161CE9" w:rsidRPr="00257DFE" w:rsidRDefault="00161CE9" w:rsidP="00257DF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826"/>
      </w:tblGrid>
      <w:tr w:rsidR="00257DFE" w:rsidRPr="00257DFE" w:rsidTr="002C0DDC">
        <w:tc>
          <w:tcPr>
            <w:tcW w:w="9174" w:type="dxa"/>
            <w:gridSpan w:val="2"/>
            <w:tcBorders>
              <w:top w:val="single" w:sz="4" w:space="0" w:color="auto"/>
              <w:left w:val="single" w:sz="4" w:space="0" w:color="auto"/>
              <w:bottom w:val="single" w:sz="4" w:space="0" w:color="auto"/>
              <w:right w:val="single" w:sz="4" w:space="0" w:color="auto"/>
            </w:tcBorders>
            <w:shd w:val="clear" w:color="auto" w:fill="E6E6E6"/>
          </w:tcPr>
          <w:p w:rsidR="00257DFE" w:rsidRPr="00257DFE" w:rsidRDefault="00257DFE" w:rsidP="00161CE9">
            <w:pPr>
              <w:rPr>
                <w:b/>
                <w:bCs/>
                <w:sz w:val="22"/>
                <w:szCs w:val="22"/>
              </w:rPr>
            </w:pPr>
          </w:p>
          <w:p w:rsidR="00257DFE" w:rsidRPr="00257DFE" w:rsidRDefault="00257DFE" w:rsidP="00161CE9">
            <w:pPr>
              <w:rPr>
                <w:b/>
                <w:bCs/>
                <w:sz w:val="22"/>
                <w:szCs w:val="22"/>
              </w:rPr>
            </w:pPr>
            <w:r w:rsidRPr="00257DFE">
              <w:rPr>
                <w:b/>
                <w:bCs/>
                <w:sz w:val="22"/>
                <w:szCs w:val="22"/>
              </w:rPr>
              <w:t>Penalties for late submission are as follows:</w:t>
            </w:r>
          </w:p>
          <w:p w:rsidR="00257DFE" w:rsidRPr="00257DFE" w:rsidRDefault="00257DFE" w:rsidP="00161CE9">
            <w:pPr>
              <w:rPr>
                <w:b/>
                <w:bCs/>
                <w:sz w:val="22"/>
                <w:szCs w:val="22"/>
              </w:rPr>
            </w:pPr>
          </w:p>
        </w:tc>
      </w:tr>
      <w:tr w:rsidR="00257DFE" w:rsidRPr="00257DFE" w:rsidTr="002C0DDC">
        <w:tc>
          <w:tcPr>
            <w:tcW w:w="3348" w:type="dxa"/>
            <w:tcBorders>
              <w:top w:val="single" w:sz="4" w:space="0" w:color="auto"/>
              <w:left w:val="single" w:sz="4" w:space="0" w:color="auto"/>
              <w:bottom w:val="single" w:sz="4" w:space="0" w:color="auto"/>
              <w:right w:val="single" w:sz="4" w:space="0" w:color="auto"/>
            </w:tcBorders>
          </w:tcPr>
          <w:p w:rsidR="00257DFE" w:rsidRPr="00257DFE" w:rsidRDefault="00257DFE" w:rsidP="00161CE9">
            <w:pPr>
              <w:rPr>
                <w:b/>
                <w:bCs/>
                <w:sz w:val="22"/>
                <w:szCs w:val="22"/>
              </w:rPr>
            </w:pPr>
          </w:p>
          <w:p w:rsidR="00257DFE" w:rsidRPr="00257DFE" w:rsidRDefault="00257DFE" w:rsidP="00161CE9">
            <w:pPr>
              <w:rPr>
                <w:b/>
                <w:bCs/>
                <w:sz w:val="22"/>
                <w:szCs w:val="22"/>
              </w:rPr>
            </w:pPr>
            <w:r w:rsidRPr="00257DFE">
              <w:rPr>
                <w:b/>
                <w:bCs/>
                <w:sz w:val="22"/>
                <w:szCs w:val="22"/>
              </w:rPr>
              <w:t>Submission after the designated deadline on the day of submission</w:t>
            </w:r>
          </w:p>
        </w:tc>
        <w:tc>
          <w:tcPr>
            <w:tcW w:w="5826" w:type="dxa"/>
            <w:tcBorders>
              <w:top w:val="single" w:sz="4" w:space="0" w:color="auto"/>
              <w:left w:val="single" w:sz="4" w:space="0" w:color="auto"/>
              <w:bottom w:val="single" w:sz="4" w:space="0" w:color="auto"/>
              <w:right w:val="single" w:sz="4" w:space="0" w:color="auto"/>
            </w:tcBorders>
          </w:tcPr>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For any piece of assessed coursework submitted after the designated deadline on the day of submission:</w:t>
            </w:r>
          </w:p>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w:t>
            </w:r>
            <w:proofErr w:type="spellStart"/>
            <w:r w:rsidRPr="00257DFE">
              <w:rPr>
                <w:sz w:val="22"/>
                <w:szCs w:val="22"/>
              </w:rPr>
              <w:t>i</w:t>
            </w:r>
            <w:proofErr w:type="spellEnd"/>
            <w:r w:rsidRPr="00257DFE">
              <w:rPr>
                <w:sz w:val="22"/>
                <w:szCs w:val="22"/>
              </w:rPr>
              <w:t xml:space="preserve">) a penalty of </w:t>
            </w:r>
            <w:r w:rsidRPr="00257DFE">
              <w:rPr>
                <w:b/>
                <w:sz w:val="22"/>
                <w:szCs w:val="22"/>
              </w:rPr>
              <w:t>5 marks</w:t>
            </w:r>
            <w:r w:rsidRPr="00257DFE">
              <w:rPr>
                <w:sz w:val="22"/>
                <w:szCs w:val="22"/>
              </w:rPr>
              <w:t xml:space="preserve"> will be deducted from the mark for the piece of assessed work if the work is submitted after the designated deadline but </w:t>
            </w:r>
            <w:r w:rsidRPr="00257DFE">
              <w:rPr>
                <w:b/>
                <w:sz w:val="22"/>
                <w:szCs w:val="22"/>
              </w:rPr>
              <w:t>on the same day</w:t>
            </w:r>
            <w:r w:rsidRPr="00257DFE">
              <w:rPr>
                <w:sz w:val="22"/>
                <w:szCs w:val="22"/>
              </w:rPr>
              <w:t xml:space="preserve"> of submission;</w:t>
            </w:r>
          </w:p>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For example, assuming the coursework deadline is 2.00pm and the maximum number of marks to be gained is 100, if you submit your coursework at 2.15pm and you would normally get a mark of 65%</w:t>
            </w:r>
            <w:r w:rsidR="00CD1097">
              <w:rPr>
                <w:sz w:val="22"/>
                <w:szCs w:val="22"/>
              </w:rPr>
              <w:t>,</w:t>
            </w:r>
            <w:r w:rsidRPr="00257DFE">
              <w:rPr>
                <w:sz w:val="22"/>
                <w:szCs w:val="22"/>
              </w:rPr>
              <w:t xml:space="preserve"> a mark of 60% would be given.</w:t>
            </w:r>
          </w:p>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 xml:space="preserve">(ii) </w:t>
            </w:r>
            <w:proofErr w:type="gramStart"/>
            <w:r w:rsidRPr="00257DFE">
              <w:rPr>
                <w:sz w:val="22"/>
                <w:szCs w:val="22"/>
              </w:rPr>
              <w:t>a</w:t>
            </w:r>
            <w:proofErr w:type="gramEnd"/>
            <w:r w:rsidRPr="00257DFE">
              <w:rPr>
                <w:sz w:val="22"/>
                <w:szCs w:val="22"/>
              </w:rPr>
              <w:t xml:space="preserve"> penalty of </w:t>
            </w:r>
            <w:r w:rsidRPr="00257DFE">
              <w:rPr>
                <w:b/>
                <w:sz w:val="22"/>
                <w:szCs w:val="22"/>
              </w:rPr>
              <w:t>10 marks</w:t>
            </w:r>
            <w:r w:rsidRPr="00257DFE">
              <w:rPr>
                <w:sz w:val="22"/>
                <w:szCs w:val="22"/>
              </w:rPr>
              <w:t xml:space="preserve"> per day for up to 10 days will be deducted from the mark for the piece of assessed work if it is submitted late. </w:t>
            </w:r>
          </w:p>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For example, assuming the maximum number of marks to be gained is 100, if the coursework would normally get a mark of 65% and is submitted a day late, a mark of 55% will be given. If the coursework is submitted 5 days late, a mark of 15% will be given.</w:t>
            </w:r>
          </w:p>
          <w:p w:rsidR="00257DFE" w:rsidRPr="00257DFE" w:rsidRDefault="00257DFE" w:rsidP="00161CE9">
            <w:pPr>
              <w:rPr>
                <w:sz w:val="22"/>
                <w:szCs w:val="22"/>
              </w:rPr>
            </w:pPr>
          </w:p>
          <w:p w:rsidR="00257DFE" w:rsidRPr="00257DFE" w:rsidRDefault="00257DFE" w:rsidP="00161CE9">
            <w:pPr>
              <w:rPr>
                <w:sz w:val="22"/>
                <w:szCs w:val="22"/>
              </w:rPr>
            </w:pPr>
            <w:r w:rsidRPr="00257DFE">
              <w:rPr>
                <w:sz w:val="22"/>
                <w:szCs w:val="22"/>
              </w:rPr>
              <w:t xml:space="preserve">All days including Saturdays, Sundays and Bank Holidays count.  This will be regardless of how much the assessed work counts towards the final mark. </w:t>
            </w:r>
          </w:p>
        </w:tc>
      </w:tr>
    </w:tbl>
    <w:p w:rsidR="00257DFE" w:rsidRPr="00CD1097" w:rsidRDefault="00257DFE" w:rsidP="00CD1097">
      <w:pPr>
        <w:rPr>
          <w:bCs/>
          <w:sz w:val="22"/>
          <w:szCs w:val="22"/>
        </w:rPr>
      </w:pPr>
      <w:r w:rsidRPr="00257DFE">
        <w:rPr>
          <w:b/>
          <w:bCs/>
          <w:sz w:val="22"/>
          <w:szCs w:val="22"/>
        </w:rPr>
        <w:t xml:space="preserve">Please note that this is a Faculty policy for Undergraduates and it is not at the discretion of the individual lecturer to abate the policy. </w:t>
      </w:r>
      <w:r w:rsidRPr="00257DFE">
        <w:rPr>
          <w:sz w:val="22"/>
          <w:szCs w:val="22"/>
        </w:rPr>
        <w:t xml:space="preserve">       </w:t>
      </w:r>
    </w:p>
    <w:p w:rsidR="00257DFE" w:rsidRPr="00257DFE" w:rsidRDefault="00257DFE" w:rsidP="00257DFE">
      <w:pPr>
        <w:pStyle w:val="Heading3"/>
        <w:jc w:val="both"/>
        <w:rPr>
          <w:rFonts w:ascii="Times New Roman" w:hAnsi="Times New Roman" w:cs="Times New Roman"/>
          <w:b w:val="0"/>
          <w:i/>
          <w:sz w:val="22"/>
          <w:szCs w:val="22"/>
        </w:rPr>
      </w:pPr>
      <w:r w:rsidRPr="00257DFE">
        <w:rPr>
          <w:rFonts w:ascii="Times New Roman" w:hAnsi="Times New Roman" w:cs="Times New Roman"/>
          <w:b w:val="0"/>
          <w:i/>
          <w:sz w:val="22"/>
          <w:szCs w:val="22"/>
        </w:rPr>
        <w:t>If a student has a genuine reason for late or non-submission of an assignment, this should be reported as soon as possible to the Undergraduate Office (Room D20, MBS East).</w:t>
      </w:r>
    </w:p>
    <w:p w:rsidR="00F25CEF" w:rsidRDefault="00F25CEF" w:rsidP="00EF45CE">
      <w:pPr>
        <w:pStyle w:val="BodyText2"/>
        <w:spacing w:line="240" w:lineRule="auto"/>
        <w:jc w:val="both"/>
        <w:rPr>
          <w:b/>
          <w:sz w:val="22"/>
          <w:szCs w:val="22"/>
        </w:rPr>
      </w:pPr>
    </w:p>
    <w:p w:rsidR="00EF45CE" w:rsidRPr="0047411E" w:rsidRDefault="00EF45CE" w:rsidP="00EF45CE">
      <w:pPr>
        <w:pStyle w:val="BodyText2"/>
        <w:spacing w:line="240" w:lineRule="auto"/>
        <w:jc w:val="both"/>
        <w:rPr>
          <w:b/>
          <w:sz w:val="22"/>
          <w:szCs w:val="22"/>
        </w:rPr>
      </w:pPr>
      <w:r w:rsidRPr="0047411E">
        <w:rPr>
          <w:b/>
          <w:sz w:val="22"/>
          <w:szCs w:val="22"/>
        </w:rPr>
        <w:t>Marking Criteria</w:t>
      </w:r>
    </w:p>
    <w:p w:rsidR="00EF45CE" w:rsidRPr="0047411E" w:rsidRDefault="00EF45CE" w:rsidP="00EF45CE">
      <w:pPr>
        <w:pStyle w:val="BodyText2"/>
        <w:spacing w:line="240" w:lineRule="auto"/>
        <w:jc w:val="both"/>
        <w:rPr>
          <w:sz w:val="22"/>
          <w:szCs w:val="22"/>
        </w:rPr>
      </w:pPr>
      <w:r w:rsidRPr="0047411E">
        <w:rPr>
          <w:sz w:val="22"/>
          <w:szCs w:val="22"/>
        </w:rPr>
        <w:t>70+ (1</w:t>
      </w:r>
      <w:r w:rsidRPr="0047411E">
        <w:rPr>
          <w:sz w:val="22"/>
          <w:szCs w:val="22"/>
          <w:vertAlign w:val="superscript"/>
        </w:rPr>
        <w:t>st</w:t>
      </w:r>
      <w:r w:rsidRPr="0047411E">
        <w:rPr>
          <w:sz w:val="22"/>
          <w:szCs w:val="22"/>
        </w:rPr>
        <w:t>)</w:t>
      </w:r>
      <w:r>
        <w:rPr>
          <w:sz w:val="22"/>
          <w:szCs w:val="22"/>
        </w:rPr>
        <w:t xml:space="preserve"> </w:t>
      </w:r>
      <w:r w:rsidRPr="0047411E">
        <w:rPr>
          <w:sz w:val="22"/>
          <w:szCs w:val="22"/>
        </w:rPr>
        <w:t xml:space="preserve">An excellent answer, showing a high degree of mastery of the subject matter, with a well-developed ability to </w:t>
      </w:r>
      <w:r w:rsidR="00774DDE" w:rsidRPr="0047411E">
        <w:rPr>
          <w:sz w:val="22"/>
          <w:szCs w:val="22"/>
        </w:rPr>
        <w:t>analyze</w:t>
      </w:r>
      <w:r w:rsidRPr="0047411E">
        <w:rPr>
          <w:sz w:val="22"/>
          <w:szCs w:val="22"/>
        </w:rPr>
        <w:t xml:space="preserve">, </w:t>
      </w:r>
      <w:r w:rsidR="00774DDE" w:rsidRPr="0047411E">
        <w:rPr>
          <w:sz w:val="22"/>
          <w:szCs w:val="22"/>
        </w:rPr>
        <w:t>synthesize</w:t>
      </w:r>
      <w:r w:rsidRPr="0047411E">
        <w:rPr>
          <w:sz w:val="22"/>
          <w:szCs w:val="22"/>
        </w:rPr>
        <w:t xml:space="preserve"> and apply knowledge and concepts. The answer is well directed and relevant to the question. It is free of all but minor errors, with a high level of technical competence. </w:t>
      </w:r>
      <w:proofErr w:type="gramStart"/>
      <w:r w:rsidR="00CD1097">
        <w:rPr>
          <w:sz w:val="22"/>
          <w:szCs w:val="22"/>
        </w:rPr>
        <w:t>E</w:t>
      </w:r>
      <w:r>
        <w:rPr>
          <w:sz w:val="22"/>
          <w:szCs w:val="22"/>
        </w:rPr>
        <w:t>vidence of critical reflection</w:t>
      </w:r>
      <w:r w:rsidR="00CD1097">
        <w:rPr>
          <w:sz w:val="22"/>
          <w:szCs w:val="22"/>
        </w:rPr>
        <w:t>,</w:t>
      </w:r>
      <w:r w:rsidRPr="0047411E">
        <w:rPr>
          <w:sz w:val="22"/>
          <w:szCs w:val="22"/>
        </w:rPr>
        <w:t xml:space="preserve"> of ability to tackle questions and is</w:t>
      </w:r>
      <w:r w:rsidR="00CD1097">
        <w:rPr>
          <w:sz w:val="22"/>
          <w:szCs w:val="22"/>
        </w:rPr>
        <w:t>sues not previously encountered, and</w:t>
      </w:r>
      <w:r w:rsidRPr="0047411E">
        <w:rPr>
          <w:sz w:val="22"/>
          <w:szCs w:val="22"/>
        </w:rPr>
        <w:t xml:space="preserve"> of wider reading.</w:t>
      </w:r>
      <w:proofErr w:type="gramEnd"/>
      <w:r w:rsidRPr="0047411E">
        <w:rPr>
          <w:sz w:val="22"/>
          <w:szCs w:val="22"/>
        </w:rPr>
        <w:t xml:space="preserve"> Ideas are expressed clearly and written with authority and insight.</w:t>
      </w:r>
    </w:p>
    <w:p w:rsidR="00EF45CE" w:rsidRPr="0047411E" w:rsidRDefault="00EF45CE" w:rsidP="00EF45CE">
      <w:pPr>
        <w:pStyle w:val="BodyText2"/>
        <w:spacing w:line="240" w:lineRule="auto"/>
        <w:jc w:val="both"/>
        <w:rPr>
          <w:sz w:val="22"/>
          <w:szCs w:val="22"/>
        </w:rPr>
      </w:pPr>
      <w:r w:rsidRPr="0047411E">
        <w:rPr>
          <w:sz w:val="22"/>
          <w:szCs w:val="22"/>
        </w:rPr>
        <w:t>60-69 (2.1)</w:t>
      </w:r>
      <w:r>
        <w:rPr>
          <w:sz w:val="22"/>
          <w:szCs w:val="22"/>
        </w:rPr>
        <w:t xml:space="preserve"> </w:t>
      </w:r>
      <w:proofErr w:type="gramStart"/>
      <w:r w:rsidRPr="0047411E">
        <w:rPr>
          <w:sz w:val="22"/>
          <w:szCs w:val="22"/>
        </w:rPr>
        <w:t>A</w:t>
      </w:r>
      <w:proofErr w:type="gramEnd"/>
      <w:r w:rsidRPr="0047411E">
        <w:rPr>
          <w:sz w:val="22"/>
          <w:szCs w:val="22"/>
        </w:rPr>
        <w:t xml:space="preserve"> good piece of work, showing a sound and thorough grasp of the subject-matter, though possibly lacking in the breadth and depth required for a first-class mark. A good attempt at analysis, synthesis and application of knowledge and concepts, but may be more limited in scope than that required for a mark of 70+. Most aspects of the question set are covered. Work is generally technically competent, but there may be a few gaps leading to some errors. Some evidence of critical reflection, and the ability to make a reasonable attempt at tackling questions and issues not previously encountered. Ideas are expressed with clarity, with some minor exceptions.</w:t>
      </w:r>
    </w:p>
    <w:p w:rsidR="00EF45CE" w:rsidRPr="0047411E" w:rsidRDefault="00EF45CE" w:rsidP="00EF45CE">
      <w:pPr>
        <w:pStyle w:val="BodyText2"/>
        <w:spacing w:line="240" w:lineRule="auto"/>
        <w:jc w:val="both"/>
        <w:rPr>
          <w:sz w:val="22"/>
          <w:szCs w:val="22"/>
        </w:rPr>
      </w:pPr>
      <w:r w:rsidRPr="0047411E">
        <w:rPr>
          <w:sz w:val="22"/>
          <w:szCs w:val="22"/>
        </w:rPr>
        <w:t>50-59 (2.2)</w:t>
      </w:r>
      <w:r>
        <w:rPr>
          <w:sz w:val="22"/>
          <w:szCs w:val="22"/>
        </w:rPr>
        <w:t xml:space="preserve"> </w:t>
      </w:r>
      <w:proofErr w:type="gramStart"/>
      <w:r w:rsidRPr="0047411E">
        <w:rPr>
          <w:sz w:val="22"/>
          <w:szCs w:val="22"/>
        </w:rPr>
        <w:t>A</w:t>
      </w:r>
      <w:proofErr w:type="gramEnd"/>
      <w:r w:rsidRPr="0047411E">
        <w:rPr>
          <w:sz w:val="22"/>
          <w:szCs w:val="22"/>
        </w:rPr>
        <w:t xml:space="preserve"> fair piece of work, showing grasp of major elements of the subject matter but with some gaps or areas of confusion. Only the basic ideas of the question set are covered. The attempt at analysis, synthesis and application of knowledge and concepts is superficial, with a heavy reliance on course materials. Work may contain some errors, and technical competence is at a routine level only. </w:t>
      </w:r>
      <w:r w:rsidRPr="0047411E">
        <w:rPr>
          <w:sz w:val="22"/>
          <w:szCs w:val="22"/>
        </w:rPr>
        <w:lastRenderedPageBreak/>
        <w:t xml:space="preserve">Ability to tackle questions and issues not previously encountered is limited.  </w:t>
      </w:r>
      <w:proofErr w:type="gramStart"/>
      <w:r w:rsidRPr="0047411E">
        <w:rPr>
          <w:sz w:val="22"/>
          <w:szCs w:val="22"/>
        </w:rPr>
        <w:t>Little critical reflection.</w:t>
      </w:r>
      <w:proofErr w:type="gramEnd"/>
      <w:r w:rsidRPr="0047411E">
        <w:rPr>
          <w:sz w:val="22"/>
          <w:szCs w:val="22"/>
        </w:rPr>
        <w:t xml:space="preserve">  </w:t>
      </w:r>
      <w:proofErr w:type="gramStart"/>
      <w:r w:rsidRPr="0047411E">
        <w:rPr>
          <w:sz w:val="22"/>
          <w:szCs w:val="22"/>
        </w:rPr>
        <w:t>Some confusion and immaturity in expression of ideas.</w:t>
      </w:r>
      <w:proofErr w:type="gramEnd"/>
    </w:p>
    <w:p w:rsidR="00EF45CE" w:rsidRPr="0047411E" w:rsidRDefault="00EF45CE" w:rsidP="00EF45CE">
      <w:pPr>
        <w:pStyle w:val="BodyText2"/>
        <w:spacing w:line="240" w:lineRule="auto"/>
        <w:jc w:val="both"/>
        <w:rPr>
          <w:sz w:val="22"/>
          <w:szCs w:val="22"/>
        </w:rPr>
      </w:pPr>
      <w:proofErr w:type="gramStart"/>
      <w:r w:rsidRPr="0047411E">
        <w:rPr>
          <w:sz w:val="22"/>
          <w:szCs w:val="22"/>
        </w:rPr>
        <w:t>&lt;50 (3</w:t>
      </w:r>
      <w:r w:rsidRPr="0047411E">
        <w:rPr>
          <w:sz w:val="22"/>
          <w:szCs w:val="22"/>
          <w:vertAlign w:val="superscript"/>
        </w:rPr>
        <w:t>rd</w:t>
      </w:r>
      <w:r w:rsidRPr="0047411E">
        <w:rPr>
          <w:sz w:val="22"/>
          <w:szCs w:val="22"/>
        </w:rPr>
        <w:t>)</w:t>
      </w:r>
      <w:r>
        <w:rPr>
          <w:sz w:val="22"/>
          <w:szCs w:val="22"/>
        </w:rPr>
        <w:t xml:space="preserve"> </w:t>
      </w:r>
      <w:r w:rsidRPr="0047411E">
        <w:rPr>
          <w:sz w:val="22"/>
          <w:szCs w:val="22"/>
        </w:rPr>
        <w:t>A poor piece of work, showing some familiarity with the subject matter, but with major gaps and serious misconceptions.</w:t>
      </w:r>
      <w:proofErr w:type="gramEnd"/>
      <w:r w:rsidRPr="0047411E">
        <w:rPr>
          <w:sz w:val="22"/>
          <w:szCs w:val="22"/>
        </w:rPr>
        <w:t xml:space="preserve"> Only some of the basic requirements of question are achieved. There is little or no attempt at analysis, synthesis or application of knowledge, and a low level of technical competence, with many errors. Difficulty in beginning to address questions and issues not previously encountered. </w:t>
      </w:r>
      <w:proofErr w:type="gramStart"/>
      <w:r w:rsidRPr="0047411E">
        <w:rPr>
          <w:sz w:val="22"/>
          <w:szCs w:val="22"/>
        </w:rPr>
        <w:t>Inability to reflect critically on an argument or viewpoint.</w:t>
      </w:r>
      <w:proofErr w:type="gramEnd"/>
      <w:r w:rsidRPr="0047411E">
        <w:rPr>
          <w:sz w:val="22"/>
          <w:szCs w:val="22"/>
        </w:rPr>
        <w:t xml:space="preserve"> Ideas are confused, poorly expressed and structured.</w:t>
      </w:r>
    </w:p>
    <w:p w:rsidR="00EF45CE" w:rsidRPr="0047411E" w:rsidRDefault="00EF45CE" w:rsidP="00EF45CE">
      <w:pPr>
        <w:pStyle w:val="BodyText2"/>
        <w:spacing w:line="240" w:lineRule="auto"/>
        <w:jc w:val="both"/>
        <w:rPr>
          <w:sz w:val="22"/>
          <w:szCs w:val="22"/>
        </w:rPr>
      </w:pPr>
      <w:r w:rsidRPr="0047411E">
        <w:rPr>
          <w:sz w:val="22"/>
          <w:szCs w:val="22"/>
        </w:rPr>
        <w:t>&lt;40 (Fail)</w:t>
      </w:r>
      <w:r>
        <w:rPr>
          <w:sz w:val="22"/>
          <w:szCs w:val="22"/>
        </w:rPr>
        <w:t xml:space="preserve"> </w:t>
      </w:r>
      <w:r w:rsidRPr="0047411E">
        <w:rPr>
          <w:sz w:val="22"/>
          <w:szCs w:val="22"/>
        </w:rPr>
        <w:t xml:space="preserve">Not of a passable level. </w:t>
      </w:r>
      <w:proofErr w:type="gramStart"/>
      <w:r w:rsidRPr="0047411E">
        <w:rPr>
          <w:sz w:val="22"/>
          <w:szCs w:val="22"/>
        </w:rPr>
        <w:t>A poor piece of work, showing little or no familiarity with the subject matter.</w:t>
      </w:r>
      <w:proofErr w:type="gramEnd"/>
      <w:r w:rsidRPr="0047411E">
        <w:rPr>
          <w:sz w:val="22"/>
          <w:szCs w:val="22"/>
        </w:rPr>
        <w:t xml:space="preserve"> Almost no relevance to the question set. </w:t>
      </w:r>
      <w:proofErr w:type="gramStart"/>
      <w:r w:rsidRPr="0047411E">
        <w:rPr>
          <w:sz w:val="22"/>
          <w:szCs w:val="22"/>
        </w:rPr>
        <w:t>Total inability in beginning to address the question.</w:t>
      </w:r>
      <w:proofErr w:type="gramEnd"/>
      <w:r w:rsidRPr="0047411E">
        <w:rPr>
          <w:sz w:val="22"/>
          <w:szCs w:val="22"/>
        </w:rPr>
        <w:t xml:space="preserve"> Answer frequently incoherent.</w:t>
      </w:r>
    </w:p>
    <w:p w:rsidR="00EF45CE" w:rsidRPr="0047411E" w:rsidRDefault="00EF45CE" w:rsidP="00EF45CE">
      <w:pPr>
        <w:pStyle w:val="Heading3"/>
        <w:rPr>
          <w:rFonts w:ascii="Times New Roman" w:hAnsi="Times New Roman" w:cs="Times New Roman"/>
          <w:sz w:val="22"/>
          <w:szCs w:val="22"/>
        </w:rPr>
      </w:pPr>
      <w:r w:rsidRPr="0047411E">
        <w:rPr>
          <w:rFonts w:ascii="Times New Roman" w:hAnsi="Times New Roman" w:cs="Times New Roman"/>
          <w:sz w:val="22"/>
          <w:szCs w:val="22"/>
        </w:rPr>
        <w:t>Feedback to Students on Progress</w:t>
      </w:r>
    </w:p>
    <w:p w:rsidR="00EF45CE" w:rsidRPr="0047411E" w:rsidRDefault="00EF45CE" w:rsidP="00EF45CE">
      <w:pPr>
        <w:jc w:val="both"/>
        <w:rPr>
          <w:sz w:val="22"/>
          <w:szCs w:val="22"/>
        </w:rPr>
      </w:pPr>
      <w:r>
        <w:rPr>
          <w:sz w:val="22"/>
          <w:szCs w:val="22"/>
        </w:rPr>
        <w:t>The lecturer</w:t>
      </w:r>
      <w:r w:rsidRPr="0047411E">
        <w:rPr>
          <w:sz w:val="22"/>
          <w:szCs w:val="22"/>
        </w:rPr>
        <w:t xml:space="preserve"> will aim to provide feedback on coursework within </w:t>
      </w:r>
      <w:r w:rsidR="00E72FD9">
        <w:rPr>
          <w:sz w:val="22"/>
          <w:szCs w:val="22"/>
        </w:rPr>
        <w:t>2</w:t>
      </w:r>
      <w:r w:rsidRPr="0047411E">
        <w:rPr>
          <w:sz w:val="22"/>
          <w:szCs w:val="22"/>
        </w:rPr>
        <w:t xml:space="preserve"> weeks of the submission date. Students will also receive feedback following the examination on how each question was answered.</w:t>
      </w:r>
    </w:p>
    <w:p w:rsidR="00EF45CE" w:rsidRPr="0047411E" w:rsidRDefault="00EF45CE" w:rsidP="00EF45CE">
      <w:pPr>
        <w:jc w:val="both"/>
        <w:rPr>
          <w:sz w:val="22"/>
          <w:szCs w:val="22"/>
        </w:rPr>
      </w:pPr>
    </w:p>
    <w:p w:rsidR="00EF45CE" w:rsidRPr="0047411E" w:rsidRDefault="00EF45CE" w:rsidP="00EF45CE">
      <w:pPr>
        <w:jc w:val="both"/>
        <w:rPr>
          <w:b/>
          <w:sz w:val="22"/>
          <w:szCs w:val="22"/>
        </w:rPr>
      </w:pPr>
      <w:r w:rsidRPr="0047411E">
        <w:rPr>
          <w:b/>
          <w:sz w:val="22"/>
          <w:szCs w:val="22"/>
        </w:rPr>
        <w:t>Methods of Feedback from Students/Course Evaluation</w:t>
      </w:r>
    </w:p>
    <w:p w:rsidR="000154C2" w:rsidRDefault="00EF45CE" w:rsidP="00FE3510">
      <w:pPr>
        <w:jc w:val="both"/>
        <w:rPr>
          <w:sz w:val="22"/>
          <w:szCs w:val="22"/>
        </w:rPr>
      </w:pPr>
      <w:r w:rsidRPr="0047411E">
        <w:rPr>
          <w:sz w:val="22"/>
          <w:szCs w:val="22"/>
        </w:rPr>
        <w:t>Students are encouraged to provide fee</w:t>
      </w:r>
      <w:r w:rsidR="00FE3510">
        <w:rPr>
          <w:sz w:val="22"/>
          <w:szCs w:val="22"/>
        </w:rPr>
        <w:t>dback in relation to the course notably by</w:t>
      </w:r>
      <w:r w:rsidRPr="0047411E">
        <w:rPr>
          <w:sz w:val="22"/>
          <w:szCs w:val="22"/>
        </w:rPr>
        <w:t>: 1) speaking with the lecturer at the end of each session; and 2) sending an e</w:t>
      </w:r>
      <w:r w:rsidR="00E06A38">
        <w:rPr>
          <w:sz w:val="22"/>
          <w:szCs w:val="22"/>
        </w:rPr>
        <w:t xml:space="preserve">mail to the lecturer requesting </w:t>
      </w:r>
      <w:r w:rsidR="00FE3510">
        <w:rPr>
          <w:sz w:val="22"/>
          <w:szCs w:val="22"/>
        </w:rPr>
        <w:t>a meeting</w:t>
      </w:r>
    </w:p>
    <w:p w:rsidR="0000418C" w:rsidRDefault="0000418C" w:rsidP="00FE3510">
      <w:pPr>
        <w:jc w:val="both"/>
        <w:rPr>
          <w:sz w:val="22"/>
          <w:szCs w:val="22"/>
        </w:rPr>
      </w:pPr>
    </w:p>
    <w:p w:rsidR="00F25CEF" w:rsidRDefault="00F25CEF" w:rsidP="00F25CEF">
      <w:pPr>
        <w:pStyle w:val="Normal1"/>
        <w:spacing w:before="0" w:beforeAutospacing="0" w:after="0" w:afterAutospacing="0" w:line="480" w:lineRule="atLeast"/>
      </w:pPr>
      <w:r>
        <w:rPr>
          <w:rStyle w:val="normalchar"/>
          <w:b/>
          <w:bCs/>
          <w:u w:val="single"/>
        </w:rPr>
        <w:t>Penalty and Plagiarism Information</w:t>
      </w:r>
    </w:p>
    <w:p w:rsidR="00F25CEF" w:rsidRDefault="00F25CEF" w:rsidP="00F25CEF">
      <w:pPr>
        <w:pStyle w:val="Normal1"/>
        <w:spacing w:before="0" w:beforeAutospacing="0" w:after="120" w:afterAutospacing="0" w:line="480" w:lineRule="atLeast"/>
        <w:jc w:val="both"/>
      </w:pPr>
      <w:r>
        <w:rPr>
          <w:rStyle w:val="normalchar"/>
          <w:b/>
          <w:bCs/>
        </w:rPr>
        <w:t>Penalties for Late or Non-Submission of Assignments</w:t>
      </w:r>
    </w:p>
    <w:p w:rsidR="00F25CEF" w:rsidRDefault="00F25CEF" w:rsidP="00F25CEF">
      <w:pPr>
        <w:pStyle w:val="Normal1"/>
        <w:spacing w:after="0" w:afterAutospacing="0" w:line="240" w:lineRule="atLeast"/>
      </w:pPr>
      <w:r>
        <w:t xml:space="preserve">Unexcused late submission of assessed work will be penalised in order to avoid the unfair advantaging and disadvantaging of students. </w:t>
      </w:r>
    </w:p>
    <w:p w:rsidR="00F25CEF" w:rsidRDefault="00F25CEF" w:rsidP="00F25CEF">
      <w:pPr>
        <w:pStyle w:val="Normal1"/>
        <w:spacing w:after="0" w:afterAutospacing="0" w:line="240" w:lineRule="atLeast"/>
      </w:pPr>
      <w:r>
        <w:t>In accordance with the University’s Policy on Submission of Work for Summative Assessment on Taught Programmes, work submitted after the deadline will be marked but the mark awarded will reduce progressively for each day, or part thereof, by which the work is late.</w:t>
      </w:r>
    </w:p>
    <w:p w:rsidR="00F25CEF" w:rsidRDefault="00F25CEF" w:rsidP="00F25CEF">
      <w:pPr>
        <w:pStyle w:val="Normal1"/>
        <w:spacing w:after="0" w:afterAutospacing="0" w:line="240" w:lineRule="atLeast"/>
      </w:pPr>
      <w:r>
        <w:rPr>
          <w:rStyle w:val="normalchar"/>
          <w:b/>
          <w:bCs/>
        </w:rPr>
        <w:t>The mark awarded will reduce by 10 marks per day for 5 days (assuming a 0-100 marking scale), after which a mark of zero will be awarded.</w:t>
      </w:r>
    </w:p>
    <w:p w:rsidR="00F25CEF" w:rsidRDefault="00F25CEF" w:rsidP="00F25CEF">
      <w:pPr>
        <w:pStyle w:val="Normal1"/>
        <w:spacing w:after="0" w:afterAutospacing="0" w:line="240" w:lineRule="atLeast"/>
      </w:pPr>
      <w:r>
        <w:t>The full Policy may be found via the following link:</w:t>
      </w:r>
    </w:p>
    <w:p w:rsidR="00F25CEF" w:rsidRDefault="007D30BC" w:rsidP="00F25CEF">
      <w:pPr>
        <w:pStyle w:val="Normal1"/>
        <w:spacing w:line="240" w:lineRule="atLeast"/>
      </w:pPr>
      <w:hyperlink r:id="rId12" w:tgtFrame="_blank" w:history="1">
        <w:r w:rsidR="00F25CEF">
          <w:rPr>
            <w:rStyle w:val="hyperlinkchar"/>
            <w:color w:val="0000FF"/>
            <w:u w:val="single"/>
          </w:rPr>
          <w:t>http://documents.manchester.ac.uk/display.aspx?DocID=24561</w:t>
        </w:r>
      </w:hyperlink>
      <w:r w:rsidR="00F25CEF">
        <w:t xml:space="preserve"> </w:t>
      </w:r>
    </w:p>
    <w:p w:rsidR="00F25CEF" w:rsidRDefault="00F25CEF" w:rsidP="00F25CEF">
      <w:pPr>
        <w:pStyle w:val="Normal1"/>
        <w:spacing w:line="240" w:lineRule="atLeast"/>
      </w:pPr>
      <w:r>
        <w:rPr>
          <w:rStyle w:val="normalchar"/>
          <w:i/>
          <w:iCs/>
        </w:rPr>
        <w:t>Please note that it is not at the discretion of the individual lecturer to abate University Policy.</w:t>
      </w:r>
    </w:p>
    <w:p w:rsidR="00F25CEF" w:rsidRDefault="00F25CEF" w:rsidP="00F25CEF">
      <w:pPr>
        <w:pStyle w:val="Normal1"/>
        <w:spacing w:line="240" w:lineRule="atLeast"/>
      </w:pPr>
      <w:r>
        <w:rPr>
          <w:rStyle w:val="normalchar"/>
          <w:u w:val="single"/>
        </w:rPr>
        <w:t xml:space="preserve">Example: </w:t>
      </w:r>
    </w:p>
    <w:p w:rsidR="00F25CEF" w:rsidRDefault="00F25CEF" w:rsidP="00F25CEF">
      <w:pPr>
        <w:pStyle w:val="Normal1"/>
        <w:spacing w:line="240" w:lineRule="atLeast"/>
      </w:pPr>
      <w:r>
        <w:t xml:space="preserve">Assuming the maximum number of marks to be gained is 100 and the submission deadline is 3.00pm.  </w:t>
      </w:r>
    </w:p>
    <w:p w:rsidR="00F25CEF" w:rsidRDefault="00F25CEF" w:rsidP="00F25CEF">
      <w:pPr>
        <w:pStyle w:val="Normal1"/>
        <w:spacing w:line="240" w:lineRule="atLeast"/>
      </w:pPr>
      <w:r>
        <w:t>If the coursework would normally be given a mark of 65% and is submitted</w:t>
      </w:r>
      <w:r>
        <w:rPr>
          <w:rStyle w:val="normalchar"/>
          <w:b/>
          <w:bCs/>
        </w:rPr>
        <w:t xml:space="preserve"> after</w:t>
      </w:r>
      <w:r>
        <w:t xml:space="preserve"> 3.00pm (</w:t>
      </w:r>
      <w:proofErr w:type="spellStart"/>
      <w:r>
        <w:t>ie</w:t>
      </w:r>
      <w:proofErr w:type="spellEnd"/>
      <w:r>
        <w:t xml:space="preserve"> 3.01pm onwards) on the submission day but </w:t>
      </w:r>
      <w:r>
        <w:rPr>
          <w:rStyle w:val="normalchar"/>
          <w:b/>
          <w:bCs/>
        </w:rPr>
        <w:t>before</w:t>
      </w:r>
      <w:r>
        <w:t xml:space="preserve"> 3.00pm the following day, a penalty of 10 marks will be applied and a mark of 55% would be awarded.  </w:t>
      </w:r>
    </w:p>
    <w:p w:rsidR="00F25CEF" w:rsidRDefault="00F25CEF" w:rsidP="00F25CEF">
      <w:pPr>
        <w:pStyle w:val="Normal1"/>
        <w:spacing w:line="240" w:lineRule="atLeast"/>
      </w:pPr>
      <w:r>
        <w:lastRenderedPageBreak/>
        <w:t xml:space="preserve">Late penalties are determined by the time on the receipt you receive </w:t>
      </w:r>
      <w:proofErr w:type="spellStart"/>
      <w:r>
        <w:t>ie</w:t>
      </w:r>
      <w:proofErr w:type="spellEnd"/>
      <w:r>
        <w:t xml:space="preserve"> it is not the time when you click to upload your work.  It follows that you should allow yourself sufficient time to submit your work before the deadline and that you don’t leave it until the last minute.</w:t>
      </w:r>
    </w:p>
    <w:p w:rsidR="00F25CEF" w:rsidRDefault="00F25CEF" w:rsidP="00F25CEF">
      <w:pPr>
        <w:pStyle w:val="Normal1"/>
        <w:spacing w:line="240" w:lineRule="atLeast"/>
      </w:pPr>
      <w:r>
        <w:rPr>
          <w:rStyle w:val="normalchar"/>
          <w:b/>
          <w:bCs/>
        </w:rPr>
        <w:t>Plagiarism</w:t>
      </w:r>
    </w:p>
    <w:p w:rsidR="00F25CEF" w:rsidRDefault="00F25CEF" w:rsidP="00F25CEF">
      <w:pPr>
        <w:pStyle w:val="Normal1"/>
        <w:spacing w:line="240" w:lineRule="atLeast"/>
      </w:pPr>
      <w:r>
        <w:t xml:space="preserve">Please refer to the Plagiarism section on the online undergraduate handbook to see the definition of plagiarism </w:t>
      </w:r>
    </w:p>
    <w:p w:rsidR="00F25CEF" w:rsidRDefault="00F25CEF" w:rsidP="00F25CEF">
      <w:pPr>
        <w:pStyle w:val="Normal1"/>
        <w:spacing w:line="240" w:lineRule="atLeast"/>
      </w:pPr>
      <w:r>
        <w:t xml:space="preserve">https://ughandbook.portals.mbs.ac.uk/Myassessment/Plagiarismandotherformsofacademicmalpractice/Plagiarism.aspx and other forms of academic malpractice; </w:t>
      </w:r>
    </w:p>
    <w:p w:rsidR="00EF45CE" w:rsidRDefault="00EF45CE" w:rsidP="00AD76CC">
      <w:pPr>
        <w:jc w:val="both"/>
        <w:rPr>
          <w:sz w:val="22"/>
          <w:szCs w:val="22"/>
        </w:rPr>
      </w:pPr>
    </w:p>
    <w:sectPr w:rsidR="00EF45CE" w:rsidSect="00FE3510">
      <w:footerReference w:type="default" r:id="rId13"/>
      <w:pgSz w:w="11907" w:h="16840" w:code="9"/>
      <w:pgMar w:top="1418" w:right="1418" w:bottom="1418" w:left="1418" w:header="709" w:footer="3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ECA" w:rsidRDefault="00422ECA">
      <w:r>
        <w:separator/>
      </w:r>
    </w:p>
  </w:endnote>
  <w:endnote w:type="continuationSeparator" w:id="0">
    <w:p w:rsidR="00422ECA" w:rsidRDefault="0042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eSans B7 Bold">
    <w:altName w:val="Arial"/>
    <w:panose1 w:val="00000000000000000000"/>
    <w:charset w:val="00"/>
    <w:family w:val="modern"/>
    <w:notTrueType/>
    <w:pitch w:val="variable"/>
    <w:sig w:usb0="00000083" w:usb1="00000000" w:usb2="00000000" w:usb3="00000000" w:csb0="00000009" w:csb1="00000000"/>
  </w:font>
  <w:font w:name="TheSans B4 SemiLight">
    <w:panose1 w:val="00000000000000000000"/>
    <w:charset w:val="00"/>
    <w:family w:val="modern"/>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 w:fontKey="{43204160-25ED-4940-9E89-83A362E4D52C}"/>
  </w:font>
  <w:font w:name="TheSans B5 Plain">
    <w:altName w:val="Arial"/>
    <w:panose1 w:val="00000000000000000000"/>
    <w:charset w:val="00"/>
    <w:family w:val="swiss"/>
    <w:notTrueType/>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embedRegular r:id="rId2" w:fontKey="{EA5E21AD-6BAE-4FFC-9233-422657284A5E}"/>
  </w:font>
  <w:font w:name="Calibri">
    <w:panose1 w:val="020F0502020204030204"/>
    <w:charset w:val="00"/>
    <w:family w:val="swiss"/>
    <w:pitch w:val="variable"/>
    <w:sig w:usb0="E00002FF" w:usb1="4000ACFF" w:usb2="00000001" w:usb3="00000000" w:csb0="0000019F" w:csb1="00000000"/>
    <w:embedRegular r:id="rId3" w:fontKey="{C8DA7A11-53B1-47EF-BB90-FE82EC9D7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8B" w:rsidRDefault="00793D8B" w:rsidP="00331259">
    <w:pPr>
      <w:pStyle w:val="TransitionalDescriptor"/>
      <w:ind w:left="-720"/>
      <w:rPr>
        <w:lang w:val="en-GB"/>
      </w:rPr>
    </w:pPr>
    <w:r>
      <w:rPr>
        <w:lang w:val="en-GB"/>
      </w:rPr>
      <w:t>Combining the strengths of UMIST and</w:t>
    </w:r>
  </w:p>
  <w:p w:rsidR="00793D8B" w:rsidRPr="00331259" w:rsidRDefault="00793D8B" w:rsidP="00331259">
    <w:pPr>
      <w:pStyle w:val="TransitionalDescriptor"/>
      <w:ind w:left="-720"/>
      <w:rPr>
        <w:lang w:val="en-GB"/>
      </w:rPr>
    </w:pPr>
    <w:r>
      <w:rPr>
        <w:lang w:val="en-GB"/>
      </w:rPr>
      <w:t xml:space="preserve">The </w:t>
    </w:r>
    <w:smartTag w:uri="urn:schemas-microsoft-com:office:smarttags" w:element="PlaceName">
      <w:r>
        <w:rPr>
          <w:lang w:val="en-GB"/>
        </w:rPr>
        <w:t>Victoria</w:t>
      </w:r>
    </w:smartTag>
    <w:r>
      <w:rPr>
        <w:lang w:val="en-GB"/>
      </w:rPr>
      <w:t xml:space="preserve"> </w:t>
    </w:r>
    <w:smartTag w:uri="urn:schemas-microsoft-com:office:smarttags" w:element="PlaceName">
      <w:r>
        <w:rPr>
          <w:lang w:val="en-GB"/>
        </w:rPr>
        <w:t>University</w:t>
      </w:r>
    </w:smartTag>
    <w:r>
      <w:rPr>
        <w:lang w:val="en-GB"/>
      </w:rPr>
      <w:t xml:space="preserve"> of </w:t>
    </w:r>
    <w:smartTag w:uri="urn:schemas-microsoft-com:office:smarttags" w:element="place">
      <w:smartTag w:uri="urn:schemas-microsoft-com:office:smarttags" w:element="City">
        <w:r>
          <w:rPr>
            <w:lang w:val="en-GB"/>
          </w:rPr>
          <w:t>Manchester</w:t>
        </w:r>
      </w:smartTag>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ECA" w:rsidRDefault="00422ECA">
      <w:r>
        <w:separator/>
      </w:r>
    </w:p>
  </w:footnote>
  <w:footnote w:type="continuationSeparator" w:id="0">
    <w:p w:rsidR="00422ECA" w:rsidRDefault="00422ECA">
      <w:r>
        <w:continuationSeparator/>
      </w:r>
    </w:p>
  </w:footnote>
  <w:footnote w:id="1">
    <w:p w:rsidR="00626414" w:rsidRPr="00BC4CFC" w:rsidRDefault="00626414" w:rsidP="00626414">
      <w:pPr>
        <w:pStyle w:val="FootnoteText"/>
        <w:rPr>
          <w:lang w:val="en-GB"/>
        </w:rPr>
      </w:pPr>
      <w:r>
        <w:rPr>
          <w:rStyle w:val="FootnoteReference"/>
        </w:rPr>
        <w:footnoteRef/>
      </w:r>
      <w:r>
        <w:t xml:space="preserve"> </w:t>
      </w:r>
      <w:r>
        <w:rPr>
          <w:lang w:val="en-GB"/>
        </w:rPr>
        <w:t xml:space="preserve">Note </w:t>
      </w:r>
      <w:r w:rsidR="00161CE9">
        <w:rPr>
          <w:lang w:val="en-GB"/>
        </w:rPr>
        <w:t xml:space="preserve">the </w:t>
      </w:r>
      <w:r>
        <w:rPr>
          <w:lang w:val="en-GB"/>
        </w:rPr>
        <w:t xml:space="preserve"> </w:t>
      </w:r>
      <w:r w:rsidR="00161CE9">
        <w:rPr>
          <w:lang w:val="en-GB"/>
        </w:rPr>
        <w:t xml:space="preserve">word ‘project’ </w:t>
      </w:r>
      <w:r>
        <w:rPr>
          <w:lang w:val="en-GB"/>
        </w:rPr>
        <w:t>in common English</w:t>
      </w:r>
      <w:r w:rsidR="00161CE9">
        <w:rPr>
          <w:lang w:val="en-GB"/>
        </w:rPr>
        <w:t xml:space="preserve"> has multiple meanings and is ambiguous since it</w:t>
      </w:r>
      <w:r>
        <w:rPr>
          <w:lang w:val="en-GB"/>
        </w:rPr>
        <w:t xml:space="preserve"> designates both an undertaking requiring concerted effort or an extensive task, and thus  refers simultaneously to the task</w:t>
      </w:r>
      <w:r w:rsidR="00161CE9">
        <w:rPr>
          <w:lang w:val="en-GB"/>
        </w:rPr>
        <w:t>, organization, and the subject of the task. In this course we see ‘projects’ as  project-based organizations</w:t>
      </w:r>
    </w:p>
  </w:footnote>
  <w:footnote w:id="2">
    <w:p w:rsidR="00F25CEF" w:rsidRPr="006C19DF" w:rsidRDefault="00F25CEF" w:rsidP="00F25CEF">
      <w:pPr>
        <w:pStyle w:val="FootnoteText"/>
        <w:rPr>
          <w:lang w:val="en-GB"/>
        </w:rPr>
      </w:pPr>
      <w:r>
        <w:rPr>
          <w:rStyle w:val="FootnoteReference"/>
        </w:rPr>
        <w:footnoteRef/>
      </w:r>
      <w:r>
        <w:t xml:space="preserve"> </w:t>
      </w:r>
      <w:proofErr w:type="spellStart"/>
      <w:r>
        <w:t>Woetzel</w:t>
      </w:r>
      <w:proofErr w:type="spellEnd"/>
      <w:r>
        <w:t xml:space="preserve">, J., </w:t>
      </w:r>
      <w:proofErr w:type="spellStart"/>
      <w:r>
        <w:t>Garemo</w:t>
      </w:r>
      <w:proofErr w:type="spellEnd"/>
      <w:r>
        <w:t xml:space="preserve">, N., </w:t>
      </w:r>
      <w:proofErr w:type="spellStart"/>
      <w:r>
        <w:t>Mischke</w:t>
      </w:r>
      <w:proofErr w:type="spellEnd"/>
      <w:r>
        <w:t xml:space="preserve">, J., </w:t>
      </w:r>
      <w:proofErr w:type="spellStart"/>
      <w:r>
        <w:t>Hjerpe</w:t>
      </w:r>
      <w:proofErr w:type="spellEnd"/>
      <w:r>
        <w:t xml:space="preserve">, M., Palter, R. </w:t>
      </w:r>
      <w:r>
        <w:rPr>
          <w:lang w:val="en-GB"/>
        </w:rPr>
        <w:t xml:space="preserve">(2016). </w:t>
      </w:r>
      <w:proofErr w:type="gramStart"/>
      <w:r>
        <w:rPr>
          <w:lang w:val="en-GB"/>
        </w:rPr>
        <w:t>Bridging Global Infrastructure Gaps.</w:t>
      </w:r>
      <w:proofErr w:type="gramEnd"/>
      <w:r>
        <w:rPr>
          <w:lang w:val="en-GB"/>
        </w:rPr>
        <w:t xml:space="preserve"> June, McKinsey Global Institute </w:t>
      </w:r>
      <w:proofErr w:type="spellStart"/>
      <w:r>
        <w:rPr>
          <w:lang w:val="en-GB"/>
        </w:rPr>
        <w:t>MCKinsey</w:t>
      </w:r>
      <w:proofErr w:type="spellEnd"/>
      <w:r>
        <w:rPr>
          <w:lang w:val="en-GB"/>
        </w:rPr>
        <w:t xml:space="preserve"> &amp; Company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7E1BC4"/>
    <w:lvl w:ilvl="0">
      <w:start w:val="1"/>
      <w:numFmt w:val="decimal"/>
      <w:lvlText w:val="%1."/>
      <w:lvlJc w:val="left"/>
      <w:pPr>
        <w:tabs>
          <w:tab w:val="num" w:pos="1492"/>
        </w:tabs>
        <w:ind w:left="1492" w:hanging="360"/>
      </w:pPr>
    </w:lvl>
  </w:abstractNum>
  <w:abstractNum w:abstractNumId="1">
    <w:nsid w:val="FFFFFF7D"/>
    <w:multiLevelType w:val="singleLevel"/>
    <w:tmpl w:val="7B001E72"/>
    <w:lvl w:ilvl="0">
      <w:start w:val="1"/>
      <w:numFmt w:val="decimal"/>
      <w:lvlText w:val="%1."/>
      <w:lvlJc w:val="left"/>
      <w:pPr>
        <w:tabs>
          <w:tab w:val="num" w:pos="1209"/>
        </w:tabs>
        <w:ind w:left="1209" w:hanging="360"/>
      </w:pPr>
    </w:lvl>
  </w:abstractNum>
  <w:abstractNum w:abstractNumId="2">
    <w:nsid w:val="FFFFFF7E"/>
    <w:multiLevelType w:val="singleLevel"/>
    <w:tmpl w:val="992227D4"/>
    <w:lvl w:ilvl="0">
      <w:start w:val="1"/>
      <w:numFmt w:val="decimal"/>
      <w:lvlText w:val="%1."/>
      <w:lvlJc w:val="left"/>
      <w:pPr>
        <w:tabs>
          <w:tab w:val="num" w:pos="926"/>
        </w:tabs>
        <w:ind w:left="926" w:hanging="360"/>
      </w:pPr>
    </w:lvl>
  </w:abstractNum>
  <w:abstractNum w:abstractNumId="3">
    <w:nsid w:val="FFFFFF7F"/>
    <w:multiLevelType w:val="singleLevel"/>
    <w:tmpl w:val="56242A66"/>
    <w:lvl w:ilvl="0">
      <w:start w:val="1"/>
      <w:numFmt w:val="decimal"/>
      <w:lvlText w:val="%1."/>
      <w:lvlJc w:val="left"/>
      <w:pPr>
        <w:tabs>
          <w:tab w:val="num" w:pos="643"/>
        </w:tabs>
        <w:ind w:left="643" w:hanging="360"/>
      </w:pPr>
    </w:lvl>
  </w:abstractNum>
  <w:abstractNum w:abstractNumId="4">
    <w:nsid w:val="FFFFFF80"/>
    <w:multiLevelType w:val="singleLevel"/>
    <w:tmpl w:val="E234A1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04CA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DA90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6A4AB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FAEDEE"/>
    <w:lvl w:ilvl="0">
      <w:start w:val="1"/>
      <w:numFmt w:val="decimal"/>
      <w:lvlText w:val="%1."/>
      <w:lvlJc w:val="left"/>
      <w:pPr>
        <w:tabs>
          <w:tab w:val="num" w:pos="360"/>
        </w:tabs>
        <w:ind w:left="360" w:hanging="360"/>
      </w:pPr>
    </w:lvl>
  </w:abstractNum>
  <w:abstractNum w:abstractNumId="9">
    <w:nsid w:val="FFFFFF89"/>
    <w:multiLevelType w:val="singleLevel"/>
    <w:tmpl w:val="E438F66A"/>
    <w:lvl w:ilvl="0">
      <w:start w:val="1"/>
      <w:numFmt w:val="bullet"/>
      <w:lvlText w:val=""/>
      <w:lvlJc w:val="left"/>
      <w:pPr>
        <w:tabs>
          <w:tab w:val="num" w:pos="360"/>
        </w:tabs>
        <w:ind w:left="360" w:hanging="360"/>
      </w:pPr>
      <w:rPr>
        <w:rFonts w:ascii="Symbol" w:hAnsi="Symbol" w:hint="default"/>
      </w:rPr>
    </w:lvl>
  </w:abstractNum>
  <w:abstractNum w:abstractNumId="10">
    <w:nsid w:val="02A93823"/>
    <w:multiLevelType w:val="hybridMultilevel"/>
    <w:tmpl w:val="B04847F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08DC0340"/>
    <w:multiLevelType w:val="singleLevel"/>
    <w:tmpl w:val="AAE21426"/>
    <w:lvl w:ilvl="0">
      <w:start w:val="1"/>
      <w:numFmt w:val="decimal"/>
      <w:lvlText w:val="%1."/>
      <w:lvlJc w:val="left"/>
      <w:pPr>
        <w:tabs>
          <w:tab w:val="num" w:pos="720"/>
        </w:tabs>
        <w:ind w:left="720" w:hanging="720"/>
      </w:pPr>
      <w:rPr>
        <w:rFonts w:hint="default"/>
      </w:rPr>
    </w:lvl>
  </w:abstractNum>
  <w:abstractNum w:abstractNumId="12">
    <w:nsid w:val="0BCC41E7"/>
    <w:multiLevelType w:val="hybridMultilevel"/>
    <w:tmpl w:val="104C8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3B5287A"/>
    <w:multiLevelType w:val="hybridMultilevel"/>
    <w:tmpl w:val="3236A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FC613D"/>
    <w:multiLevelType w:val="hybridMultilevel"/>
    <w:tmpl w:val="6C4E7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20271E"/>
    <w:multiLevelType w:val="hybridMultilevel"/>
    <w:tmpl w:val="A6906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172379"/>
    <w:multiLevelType w:val="hybridMultilevel"/>
    <w:tmpl w:val="7DF48EA2"/>
    <w:lvl w:ilvl="0" w:tplc="F1BEB6D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EB7885"/>
    <w:multiLevelType w:val="hybridMultilevel"/>
    <w:tmpl w:val="E4D6A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C56A4E"/>
    <w:multiLevelType w:val="hybridMultilevel"/>
    <w:tmpl w:val="FD9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E0616B"/>
    <w:multiLevelType w:val="hybridMultilevel"/>
    <w:tmpl w:val="3D126D2E"/>
    <w:lvl w:ilvl="0" w:tplc="3772726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4C1290"/>
    <w:multiLevelType w:val="hybridMultilevel"/>
    <w:tmpl w:val="81DAF3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E014C2B"/>
    <w:multiLevelType w:val="singleLevel"/>
    <w:tmpl w:val="CAA0E422"/>
    <w:lvl w:ilvl="0">
      <w:start w:val="1"/>
      <w:numFmt w:val="decimal"/>
      <w:lvlText w:val="%1"/>
      <w:lvlJc w:val="left"/>
      <w:pPr>
        <w:tabs>
          <w:tab w:val="num" w:pos="720"/>
        </w:tabs>
        <w:ind w:left="720" w:hanging="720"/>
      </w:pPr>
      <w:rPr>
        <w:rFonts w:hint="default"/>
      </w:rPr>
    </w:lvl>
  </w:abstractNum>
  <w:abstractNum w:abstractNumId="22">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BE27B9"/>
    <w:multiLevelType w:val="hybridMultilevel"/>
    <w:tmpl w:val="65BA0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B8B7D88"/>
    <w:multiLevelType w:val="hybridMultilevel"/>
    <w:tmpl w:val="5AC24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C15232C"/>
    <w:multiLevelType w:val="singleLevel"/>
    <w:tmpl w:val="F796B6E4"/>
    <w:lvl w:ilvl="0">
      <w:start w:val="3"/>
      <w:numFmt w:val="decimal"/>
      <w:lvlText w:val="%1."/>
      <w:lvlJc w:val="left"/>
      <w:pPr>
        <w:tabs>
          <w:tab w:val="num" w:pos="360"/>
        </w:tabs>
        <w:ind w:left="360" w:hanging="360"/>
      </w:pPr>
      <w:rPr>
        <w:rFonts w:hint="default"/>
      </w:rPr>
    </w:lvl>
  </w:abstractNum>
  <w:abstractNum w:abstractNumId="26">
    <w:nsid w:val="7570248D"/>
    <w:multiLevelType w:val="hybridMultilevel"/>
    <w:tmpl w:val="E716B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5"/>
  </w:num>
  <w:num w:numId="15">
    <w:abstractNumId w:val="18"/>
  </w:num>
  <w:num w:numId="16">
    <w:abstractNumId w:val="26"/>
  </w:num>
  <w:num w:numId="17">
    <w:abstractNumId w:val="11"/>
  </w:num>
  <w:num w:numId="18">
    <w:abstractNumId w:val="21"/>
  </w:num>
  <w:num w:numId="19">
    <w:abstractNumId w:val="25"/>
  </w:num>
  <w:num w:numId="20">
    <w:abstractNumId w:val="23"/>
  </w:num>
  <w:num w:numId="21">
    <w:abstractNumId w:val="13"/>
  </w:num>
  <w:num w:numId="22">
    <w:abstractNumId w:val="19"/>
  </w:num>
  <w:num w:numId="23">
    <w:abstractNumId w:val="16"/>
  </w:num>
  <w:num w:numId="24">
    <w:abstractNumId w:val="20"/>
  </w:num>
  <w:num w:numId="25">
    <w:abstractNumId w:val="10"/>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A6"/>
    <w:rsid w:val="000018CA"/>
    <w:rsid w:val="000032A3"/>
    <w:rsid w:val="0000418C"/>
    <w:rsid w:val="000107F1"/>
    <w:rsid w:val="00010ECE"/>
    <w:rsid w:val="00013444"/>
    <w:rsid w:val="000154C2"/>
    <w:rsid w:val="00016E86"/>
    <w:rsid w:val="00017AF6"/>
    <w:rsid w:val="0004376F"/>
    <w:rsid w:val="00050E52"/>
    <w:rsid w:val="00054194"/>
    <w:rsid w:val="00063D32"/>
    <w:rsid w:val="000670A2"/>
    <w:rsid w:val="00075E28"/>
    <w:rsid w:val="0009188B"/>
    <w:rsid w:val="00096AD9"/>
    <w:rsid w:val="000A4234"/>
    <w:rsid w:val="000B6A45"/>
    <w:rsid w:val="000B6F9F"/>
    <w:rsid w:val="000C08B8"/>
    <w:rsid w:val="000D0EBF"/>
    <w:rsid w:val="000D6D78"/>
    <w:rsid w:val="000E46AE"/>
    <w:rsid w:val="000E48F0"/>
    <w:rsid w:val="000E53BA"/>
    <w:rsid w:val="00121EB5"/>
    <w:rsid w:val="001226A2"/>
    <w:rsid w:val="00131DCA"/>
    <w:rsid w:val="00136BC3"/>
    <w:rsid w:val="00161CE9"/>
    <w:rsid w:val="001703CE"/>
    <w:rsid w:val="00173E70"/>
    <w:rsid w:val="001814F2"/>
    <w:rsid w:val="00181E5F"/>
    <w:rsid w:val="00185B7F"/>
    <w:rsid w:val="001920C1"/>
    <w:rsid w:val="001C02EA"/>
    <w:rsid w:val="001C28AD"/>
    <w:rsid w:val="001D02CA"/>
    <w:rsid w:val="001D2383"/>
    <w:rsid w:val="001D295F"/>
    <w:rsid w:val="001D4A64"/>
    <w:rsid w:val="001E1829"/>
    <w:rsid w:val="001E26AF"/>
    <w:rsid w:val="001E3210"/>
    <w:rsid w:val="001F5375"/>
    <w:rsid w:val="00224C9D"/>
    <w:rsid w:val="00234675"/>
    <w:rsid w:val="002371CE"/>
    <w:rsid w:val="0024195C"/>
    <w:rsid w:val="00241B42"/>
    <w:rsid w:val="00244BCC"/>
    <w:rsid w:val="00252A26"/>
    <w:rsid w:val="00253B11"/>
    <w:rsid w:val="00254F39"/>
    <w:rsid w:val="00257DFE"/>
    <w:rsid w:val="00257FB8"/>
    <w:rsid w:val="00260373"/>
    <w:rsid w:val="00261FFA"/>
    <w:rsid w:val="002623FF"/>
    <w:rsid w:val="00271A6F"/>
    <w:rsid w:val="00272B4A"/>
    <w:rsid w:val="0028141A"/>
    <w:rsid w:val="002A1DE7"/>
    <w:rsid w:val="002B014E"/>
    <w:rsid w:val="002B51A1"/>
    <w:rsid w:val="002C2C3C"/>
    <w:rsid w:val="002C2EA2"/>
    <w:rsid w:val="002C4B9B"/>
    <w:rsid w:val="002F02E8"/>
    <w:rsid w:val="002F15A7"/>
    <w:rsid w:val="002F622F"/>
    <w:rsid w:val="00301D19"/>
    <w:rsid w:val="003132B8"/>
    <w:rsid w:val="003148A9"/>
    <w:rsid w:val="00315696"/>
    <w:rsid w:val="00320BA3"/>
    <w:rsid w:val="00324244"/>
    <w:rsid w:val="00331259"/>
    <w:rsid w:val="00332F52"/>
    <w:rsid w:val="00334D7F"/>
    <w:rsid w:val="00336F29"/>
    <w:rsid w:val="00354BDD"/>
    <w:rsid w:val="003968CB"/>
    <w:rsid w:val="00396974"/>
    <w:rsid w:val="003A0A71"/>
    <w:rsid w:val="003A1011"/>
    <w:rsid w:val="003A16B0"/>
    <w:rsid w:val="003A2943"/>
    <w:rsid w:val="003A2E64"/>
    <w:rsid w:val="003A627D"/>
    <w:rsid w:val="003B0517"/>
    <w:rsid w:val="003B73C2"/>
    <w:rsid w:val="003C14FC"/>
    <w:rsid w:val="003C1FAD"/>
    <w:rsid w:val="003C29BC"/>
    <w:rsid w:val="003D3343"/>
    <w:rsid w:val="003D4FD1"/>
    <w:rsid w:val="003F3CE1"/>
    <w:rsid w:val="003F5620"/>
    <w:rsid w:val="0041616D"/>
    <w:rsid w:val="00416ACF"/>
    <w:rsid w:val="0042117F"/>
    <w:rsid w:val="00422ECA"/>
    <w:rsid w:val="00432EED"/>
    <w:rsid w:val="00444D7F"/>
    <w:rsid w:val="00446616"/>
    <w:rsid w:val="00450FEE"/>
    <w:rsid w:val="00466087"/>
    <w:rsid w:val="004664E2"/>
    <w:rsid w:val="00466F77"/>
    <w:rsid w:val="00471D01"/>
    <w:rsid w:val="0047411E"/>
    <w:rsid w:val="00476015"/>
    <w:rsid w:val="004778EA"/>
    <w:rsid w:val="00483F74"/>
    <w:rsid w:val="00487344"/>
    <w:rsid w:val="004956E8"/>
    <w:rsid w:val="004966CD"/>
    <w:rsid w:val="00497AF0"/>
    <w:rsid w:val="004A21FA"/>
    <w:rsid w:val="004D363A"/>
    <w:rsid w:val="004D5868"/>
    <w:rsid w:val="004E38C1"/>
    <w:rsid w:val="004E44C7"/>
    <w:rsid w:val="004E77DA"/>
    <w:rsid w:val="0050040E"/>
    <w:rsid w:val="005026CF"/>
    <w:rsid w:val="005204B2"/>
    <w:rsid w:val="00524665"/>
    <w:rsid w:val="0053131C"/>
    <w:rsid w:val="005374C2"/>
    <w:rsid w:val="005421FD"/>
    <w:rsid w:val="005504B8"/>
    <w:rsid w:val="00553756"/>
    <w:rsid w:val="00555265"/>
    <w:rsid w:val="00561778"/>
    <w:rsid w:val="00564E1D"/>
    <w:rsid w:val="00566219"/>
    <w:rsid w:val="00575730"/>
    <w:rsid w:val="00581513"/>
    <w:rsid w:val="00585910"/>
    <w:rsid w:val="0058769C"/>
    <w:rsid w:val="00587811"/>
    <w:rsid w:val="005939DE"/>
    <w:rsid w:val="005B3537"/>
    <w:rsid w:val="005C5B7B"/>
    <w:rsid w:val="005D00D2"/>
    <w:rsid w:val="005D71CD"/>
    <w:rsid w:val="005F0C81"/>
    <w:rsid w:val="005F1B38"/>
    <w:rsid w:val="005F3DC7"/>
    <w:rsid w:val="005F4B21"/>
    <w:rsid w:val="00604748"/>
    <w:rsid w:val="00604FEE"/>
    <w:rsid w:val="00606DBC"/>
    <w:rsid w:val="00625717"/>
    <w:rsid w:val="00626414"/>
    <w:rsid w:val="00634B98"/>
    <w:rsid w:val="0064046C"/>
    <w:rsid w:val="00656967"/>
    <w:rsid w:val="006629E7"/>
    <w:rsid w:val="00670AA0"/>
    <w:rsid w:val="006A45CC"/>
    <w:rsid w:val="006A7937"/>
    <w:rsid w:val="006B3DA7"/>
    <w:rsid w:val="006B5902"/>
    <w:rsid w:val="006C152E"/>
    <w:rsid w:val="006C5475"/>
    <w:rsid w:val="006C652F"/>
    <w:rsid w:val="006D7F79"/>
    <w:rsid w:val="006E107D"/>
    <w:rsid w:val="006E3739"/>
    <w:rsid w:val="006F1AEC"/>
    <w:rsid w:val="006F264B"/>
    <w:rsid w:val="007052DA"/>
    <w:rsid w:val="0070704F"/>
    <w:rsid w:val="007137C8"/>
    <w:rsid w:val="00717E3A"/>
    <w:rsid w:val="00732AD4"/>
    <w:rsid w:val="0073344E"/>
    <w:rsid w:val="00734841"/>
    <w:rsid w:val="00734F25"/>
    <w:rsid w:val="007409E8"/>
    <w:rsid w:val="00741265"/>
    <w:rsid w:val="007539AD"/>
    <w:rsid w:val="00755447"/>
    <w:rsid w:val="0075548B"/>
    <w:rsid w:val="00756476"/>
    <w:rsid w:val="00762242"/>
    <w:rsid w:val="00763B95"/>
    <w:rsid w:val="007722FE"/>
    <w:rsid w:val="00774776"/>
    <w:rsid w:val="00774DDE"/>
    <w:rsid w:val="0077734C"/>
    <w:rsid w:val="00780DCF"/>
    <w:rsid w:val="00793D8B"/>
    <w:rsid w:val="00797D8C"/>
    <w:rsid w:val="007B51A6"/>
    <w:rsid w:val="007C2408"/>
    <w:rsid w:val="007C5410"/>
    <w:rsid w:val="007C6828"/>
    <w:rsid w:val="007C6A46"/>
    <w:rsid w:val="007C7ACD"/>
    <w:rsid w:val="007D03BA"/>
    <w:rsid w:val="007D229F"/>
    <w:rsid w:val="007D30BC"/>
    <w:rsid w:val="007D46F3"/>
    <w:rsid w:val="007E5DED"/>
    <w:rsid w:val="007E7FBC"/>
    <w:rsid w:val="007F370F"/>
    <w:rsid w:val="007F667A"/>
    <w:rsid w:val="00805B57"/>
    <w:rsid w:val="00822F0C"/>
    <w:rsid w:val="00824161"/>
    <w:rsid w:val="0083260B"/>
    <w:rsid w:val="00833E26"/>
    <w:rsid w:val="008453D8"/>
    <w:rsid w:val="00847BD2"/>
    <w:rsid w:val="008512F1"/>
    <w:rsid w:val="008558ED"/>
    <w:rsid w:val="008631D4"/>
    <w:rsid w:val="00863902"/>
    <w:rsid w:val="0086398B"/>
    <w:rsid w:val="0087046A"/>
    <w:rsid w:val="00887EA7"/>
    <w:rsid w:val="00891D84"/>
    <w:rsid w:val="008943E8"/>
    <w:rsid w:val="008A6DAD"/>
    <w:rsid w:val="008C0D65"/>
    <w:rsid w:val="008D3C04"/>
    <w:rsid w:val="008D51DF"/>
    <w:rsid w:val="008E301C"/>
    <w:rsid w:val="008E3BE9"/>
    <w:rsid w:val="008E7359"/>
    <w:rsid w:val="008F1179"/>
    <w:rsid w:val="008F1803"/>
    <w:rsid w:val="008F5327"/>
    <w:rsid w:val="0091649A"/>
    <w:rsid w:val="0092101D"/>
    <w:rsid w:val="00922D92"/>
    <w:rsid w:val="0094628D"/>
    <w:rsid w:val="00947A37"/>
    <w:rsid w:val="00950016"/>
    <w:rsid w:val="00952B20"/>
    <w:rsid w:val="009548B1"/>
    <w:rsid w:val="0096268B"/>
    <w:rsid w:val="00966E68"/>
    <w:rsid w:val="009744E6"/>
    <w:rsid w:val="009A4908"/>
    <w:rsid w:val="009B0A7B"/>
    <w:rsid w:val="009C294B"/>
    <w:rsid w:val="009F2730"/>
    <w:rsid w:val="009F7F48"/>
    <w:rsid w:val="00A00193"/>
    <w:rsid w:val="00A026D7"/>
    <w:rsid w:val="00A15B7F"/>
    <w:rsid w:val="00A173DB"/>
    <w:rsid w:val="00A17A87"/>
    <w:rsid w:val="00A35D8A"/>
    <w:rsid w:val="00A402CC"/>
    <w:rsid w:val="00A45B6C"/>
    <w:rsid w:val="00A72DA7"/>
    <w:rsid w:val="00A80431"/>
    <w:rsid w:val="00A80DED"/>
    <w:rsid w:val="00A80F1C"/>
    <w:rsid w:val="00A84569"/>
    <w:rsid w:val="00A9330A"/>
    <w:rsid w:val="00A974EA"/>
    <w:rsid w:val="00A97695"/>
    <w:rsid w:val="00AA0F46"/>
    <w:rsid w:val="00AA26CC"/>
    <w:rsid w:val="00AB635E"/>
    <w:rsid w:val="00AB6E71"/>
    <w:rsid w:val="00AD248F"/>
    <w:rsid w:val="00AD76CC"/>
    <w:rsid w:val="00AE0EF2"/>
    <w:rsid w:val="00AE48C7"/>
    <w:rsid w:val="00AE5E4F"/>
    <w:rsid w:val="00B0563A"/>
    <w:rsid w:val="00B13D49"/>
    <w:rsid w:val="00B14B2A"/>
    <w:rsid w:val="00B24A60"/>
    <w:rsid w:val="00B515FE"/>
    <w:rsid w:val="00B52529"/>
    <w:rsid w:val="00B616BD"/>
    <w:rsid w:val="00B844C8"/>
    <w:rsid w:val="00B845DA"/>
    <w:rsid w:val="00B87F8A"/>
    <w:rsid w:val="00BA03D6"/>
    <w:rsid w:val="00BA4B01"/>
    <w:rsid w:val="00BB0980"/>
    <w:rsid w:val="00BB4632"/>
    <w:rsid w:val="00BC3324"/>
    <w:rsid w:val="00BC4CFC"/>
    <w:rsid w:val="00BD03C4"/>
    <w:rsid w:val="00BE7F11"/>
    <w:rsid w:val="00BF1D76"/>
    <w:rsid w:val="00BF1E1B"/>
    <w:rsid w:val="00BF207C"/>
    <w:rsid w:val="00BF267C"/>
    <w:rsid w:val="00C2352F"/>
    <w:rsid w:val="00C37926"/>
    <w:rsid w:val="00C45CF5"/>
    <w:rsid w:val="00C47786"/>
    <w:rsid w:val="00C57C8C"/>
    <w:rsid w:val="00C602EB"/>
    <w:rsid w:val="00C60EE7"/>
    <w:rsid w:val="00C61414"/>
    <w:rsid w:val="00C67FBE"/>
    <w:rsid w:val="00C75D15"/>
    <w:rsid w:val="00C77E3E"/>
    <w:rsid w:val="00C86DAC"/>
    <w:rsid w:val="00C90A27"/>
    <w:rsid w:val="00C92437"/>
    <w:rsid w:val="00C94BEA"/>
    <w:rsid w:val="00CA79E5"/>
    <w:rsid w:val="00CA7EDF"/>
    <w:rsid w:val="00CB0732"/>
    <w:rsid w:val="00CB1469"/>
    <w:rsid w:val="00CB5733"/>
    <w:rsid w:val="00CD1097"/>
    <w:rsid w:val="00CE24BC"/>
    <w:rsid w:val="00CE61DD"/>
    <w:rsid w:val="00CF4955"/>
    <w:rsid w:val="00CF50BD"/>
    <w:rsid w:val="00CF620B"/>
    <w:rsid w:val="00D02DC9"/>
    <w:rsid w:val="00D0591E"/>
    <w:rsid w:val="00D0622B"/>
    <w:rsid w:val="00D0684E"/>
    <w:rsid w:val="00D24D4D"/>
    <w:rsid w:val="00D41DA6"/>
    <w:rsid w:val="00D44DE4"/>
    <w:rsid w:val="00D55C54"/>
    <w:rsid w:val="00D564F3"/>
    <w:rsid w:val="00D56C70"/>
    <w:rsid w:val="00D60177"/>
    <w:rsid w:val="00D7017A"/>
    <w:rsid w:val="00D875BE"/>
    <w:rsid w:val="00D9296B"/>
    <w:rsid w:val="00D976D9"/>
    <w:rsid w:val="00DA3373"/>
    <w:rsid w:val="00DB731B"/>
    <w:rsid w:val="00DC300C"/>
    <w:rsid w:val="00DC3A2C"/>
    <w:rsid w:val="00DC7771"/>
    <w:rsid w:val="00DD665F"/>
    <w:rsid w:val="00DF25ED"/>
    <w:rsid w:val="00E051F4"/>
    <w:rsid w:val="00E05DAA"/>
    <w:rsid w:val="00E06A38"/>
    <w:rsid w:val="00E06F94"/>
    <w:rsid w:val="00E25F26"/>
    <w:rsid w:val="00E301FD"/>
    <w:rsid w:val="00E30A07"/>
    <w:rsid w:val="00E33D2C"/>
    <w:rsid w:val="00E3444C"/>
    <w:rsid w:val="00E437A2"/>
    <w:rsid w:val="00E46B39"/>
    <w:rsid w:val="00E6292C"/>
    <w:rsid w:val="00E7208A"/>
    <w:rsid w:val="00E72FD9"/>
    <w:rsid w:val="00E82C7C"/>
    <w:rsid w:val="00E97644"/>
    <w:rsid w:val="00EA70D8"/>
    <w:rsid w:val="00EB51BA"/>
    <w:rsid w:val="00EC1DCF"/>
    <w:rsid w:val="00ED52AA"/>
    <w:rsid w:val="00EE06DC"/>
    <w:rsid w:val="00EF2CBD"/>
    <w:rsid w:val="00EF3EF6"/>
    <w:rsid w:val="00EF45CE"/>
    <w:rsid w:val="00EF5AA6"/>
    <w:rsid w:val="00F154E8"/>
    <w:rsid w:val="00F17802"/>
    <w:rsid w:val="00F17A41"/>
    <w:rsid w:val="00F22A84"/>
    <w:rsid w:val="00F25CEF"/>
    <w:rsid w:val="00F26447"/>
    <w:rsid w:val="00F3007B"/>
    <w:rsid w:val="00F375F3"/>
    <w:rsid w:val="00F4512B"/>
    <w:rsid w:val="00F50144"/>
    <w:rsid w:val="00F50DC7"/>
    <w:rsid w:val="00F55C97"/>
    <w:rsid w:val="00F56895"/>
    <w:rsid w:val="00F61094"/>
    <w:rsid w:val="00F8198F"/>
    <w:rsid w:val="00F852F3"/>
    <w:rsid w:val="00F97B44"/>
    <w:rsid w:val="00FA0F0A"/>
    <w:rsid w:val="00FA3C06"/>
    <w:rsid w:val="00FB2141"/>
    <w:rsid w:val="00FB2251"/>
    <w:rsid w:val="00FD5B68"/>
    <w:rsid w:val="00FE3510"/>
    <w:rsid w:val="00FF2E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28D"/>
    <w:rPr>
      <w:sz w:val="24"/>
      <w:szCs w:val="24"/>
      <w:lang w:val="en-US" w:eastAsia="en-US"/>
    </w:rPr>
  </w:style>
  <w:style w:type="paragraph" w:styleId="Heading1">
    <w:name w:val="heading 1"/>
    <w:basedOn w:val="Normal"/>
    <w:next w:val="Normal"/>
    <w:qFormat/>
    <w:rsid w:val="00CF4955"/>
    <w:pPr>
      <w:keepNext/>
      <w:outlineLvl w:val="0"/>
    </w:pPr>
    <w:rPr>
      <w:rFonts w:ascii="Arial" w:hAnsi="Arial"/>
      <w:color w:val="000000"/>
      <w:u w:val="single"/>
      <w:lang w:val="en-GB"/>
    </w:rPr>
  </w:style>
  <w:style w:type="paragraph" w:styleId="Heading2">
    <w:name w:val="heading 2"/>
    <w:basedOn w:val="Normal"/>
    <w:next w:val="Normal"/>
    <w:qFormat/>
    <w:rsid w:val="00CF4955"/>
    <w:pPr>
      <w:keepNext/>
      <w:jc w:val="both"/>
      <w:outlineLvl w:val="1"/>
    </w:pPr>
    <w:rPr>
      <w:rFonts w:ascii="Arial" w:hAnsi="Arial"/>
      <w:color w:val="000000"/>
      <w:u w:val="single"/>
      <w:lang w:val="en-GB"/>
    </w:rPr>
  </w:style>
  <w:style w:type="paragraph" w:styleId="Heading3">
    <w:name w:val="heading 3"/>
    <w:basedOn w:val="Normal"/>
    <w:next w:val="Normal"/>
    <w:qFormat/>
    <w:rsid w:val="00AD76CC"/>
    <w:pPr>
      <w:keepNext/>
      <w:spacing w:before="240" w:after="60"/>
      <w:outlineLvl w:val="2"/>
    </w:pPr>
    <w:rPr>
      <w:rFonts w:ascii="Arial" w:hAnsi="Arial" w:cs="Arial"/>
      <w:b/>
      <w:bCs/>
      <w:sz w:val="26"/>
      <w:szCs w:val="26"/>
    </w:rPr>
  </w:style>
  <w:style w:type="paragraph" w:styleId="Heading4">
    <w:name w:val="heading 4"/>
    <w:basedOn w:val="Normal"/>
    <w:next w:val="Normal"/>
    <w:qFormat/>
    <w:rsid w:val="00AD76CC"/>
    <w:pPr>
      <w:keepNext/>
      <w:spacing w:before="240" w:after="60"/>
      <w:outlineLvl w:val="3"/>
    </w:pPr>
    <w:rPr>
      <w:b/>
      <w:bCs/>
      <w:sz w:val="28"/>
      <w:szCs w:val="28"/>
    </w:rPr>
  </w:style>
  <w:style w:type="paragraph" w:styleId="Heading5">
    <w:name w:val="heading 5"/>
    <w:basedOn w:val="Normal"/>
    <w:next w:val="Normal"/>
    <w:qFormat/>
    <w:rsid w:val="00AD76C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94628D"/>
    <w:rPr>
      <w:rFonts w:ascii="Arial" w:hAnsi="Arial"/>
      <w:b/>
      <w:sz w:val="28"/>
      <w:lang w:val="en-GB"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SchoolDeptTitle">
    <w:name w:val="SchoolDeptTitle"/>
    <w:basedOn w:val="Normal"/>
    <w:rsid w:val="007B51A6"/>
    <w:pPr>
      <w:tabs>
        <w:tab w:val="left" w:pos="7200"/>
      </w:tabs>
      <w:spacing w:after="1680"/>
      <w:ind w:left="7201"/>
    </w:pPr>
    <w:rPr>
      <w:rFonts w:ascii="TheSans B7 Bold" w:hAnsi="TheSans B7 Bold"/>
      <w:sz w:val="18"/>
      <w:szCs w:val="18"/>
      <w:lang w:val="en-GB"/>
    </w:rPr>
  </w:style>
  <w:style w:type="paragraph" w:customStyle="1" w:styleId="Content">
    <w:name w:val="Content"/>
    <w:next w:val="BodyText"/>
    <w:rsid w:val="009744E6"/>
    <w:pPr>
      <w:spacing w:after="360"/>
    </w:pPr>
    <w:rPr>
      <w:rFonts w:ascii="TheSans B4 SemiLight" w:hAnsi="TheSans B4 SemiLight"/>
      <w:sz w:val="18"/>
      <w:szCs w:val="18"/>
      <w:lang w:val="en-US" w:eastAsia="en-US"/>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Content"/>
    <w:rsid w:val="006C5475"/>
    <w:pPr>
      <w:spacing w:after="0"/>
    </w:pPr>
    <w:rPr>
      <w:rFonts w:ascii="TheSans B5 Plain" w:hAnsi="TheSans B5 Plain"/>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DeptTitle">
    <w:name w:val="DeptTitle"/>
    <w:basedOn w:val="Normal"/>
    <w:rsid w:val="00A35D8A"/>
    <w:pPr>
      <w:tabs>
        <w:tab w:val="left" w:pos="7200"/>
      </w:tabs>
      <w:ind w:left="7200"/>
    </w:pPr>
    <w:rPr>
      <w:rFonts w:ascii="TheSans B7 Bold" w:hAnsi="TheSans B7 Bold"/>
      <w:sz w:val="18"/>
      <w:szCs w:val="18"/>
      <w:lang w:val="en-GB"/>
    </w:rPr>
  </w:style>
  <w:style w:type="paragraph" w:customStyle="1" w:styleId="DeptAddress">
    <w:name w:val="DeptAddress"/>
    <w:basedOn w:val="Normal"/>
    <w:rsid w:val="00016E86"/>
    <w:pPr>
      <w:tabs>
        <w:tab w:val="left" w:pos="7200"/>
      </w:tabs>
      <w:ind w:left="7200"/>
    </w:pPr>
    <w:rPr>
      <w:rFonts w:ascii="TheSans B4 SemiLight" w:hAnsi="TheSans B4 SemiLight"/>
      <w:sz w:val="18"/>
      <w:szCs w:val="18"/>
      <w:lang w:val="en-GB"/>
    </w:rPr>
  </w:style>
  <w:style w:type="paragraph" w:customStyle="1" w:styleId="MemoHeader">
    <w:name w:val="MemoHeader"/>
    <w:rsid w:val="00EC1DCF"/>
    <w:pPr>
      <w:tabs>
        <w:tab w:val="left" w:pos="1440"/>
      </w:tabs>
      <w:spacing w:after="240"/>
    </w:pPr>
    <w:rPr>
      <w:rFonts w:ascii="TheSans B5 Plain" w:hAnsi="TheSans B5 Plain"/>
      <w:sz w:val="36"/>
      <w:szCs w:val="18"/>
      <w:lang w:val="en-US" w:eastAsia="en-US"/>
    </w:rPr>
  </w:style>
  <w:style w:type="paragraph" w:customStyle="1" w:styleId="MemoAddresseeChar">
    <w:name w:val="MemoAddressee Char"/>
    <w:link w:val="MemoAddresseeCharChar"/>
    <w:rsid w:val="00320BA3"/>
    <w:pPr>
      <w:tabs>
        <w:tab w:val="left" w:pos="1440"/>
      </w:tabs>
      <w:spacing w:before="180" w:after="180"/>
    </w:pPr>
    <w:rPr>
      <w:rFonts w:ascii="TheSans B5 Plain" w:hAnsi="TheSans B5 Plain"/>
      <w:sz w:val="22"/>
      <w:szCs w:val="18"/>
      <w:lang w:val="en-US" w:eastAsia="en-US"/>
    </w:rPr>
  </w:style>
  <w:style w:type="character" w:customStyle="1" w:styleId="MemoAddresseeCharChar">
    <w:name w:val="MemoAddressee Char Char"/>
    <w:basedOn w:val="DefaultParagraphFont"/>
    <w:link w:val="MemoAddresseeChar"/>
    <w:rsid w:val="00320BA3"/>
    <w:rPr>
      <w:rFonts w:ascii="TheSans B5 Plain" w:hAnsi="TheSans B5 Plain"/>
      <w:sz w:val="22"/>
      <w:szCs w:val="18"/>
      <w:lang w:val="en-US" w:eastAsia="en-US" w:bidi="ar-SA"/>
    </w:rPr>
  </w:style>
  <w:style w:type="paragraph" w:customStyle="1" w:styleId="MemoSubject">
    <w:name w:val="MemoSubject"/>
    <w:rsid w:val="00CB1469"/>
    <w:pPr>
      <w:spacing w:before="600" w:after="360"/>
    </w:pPr>
    <w:rPr>
      <w:rFonts w:ascii="TheSans B7 Bold" w:hAnsi="TheSans B7 Bold"/>
      <w:sz w:val="22"/>
      <w:szCs w:val="18"/>
      <w:lang w:val="en-US" w:eastAsia="en-US"/>
    </w:rPr>
  </w:style>
  <w:style w:type="paragraph" w:customStyle="1" w:styleId="MemoDistribution">
    <w:name w:val="MemoDistribution"/>
    <w:basedOn w:val="MemoAddresseeChar"/>
    <w:rsid w:val="00320BA3"/>
    <w:pPr>
      <w:spacing w:before="0" w:after="0"/>
    </w:pPr>
  </w:style>
  <w:style w:type="paragraph" w:styleId="BodyText">
    <w:name w:val="Body Text"/>
    <w:basedOn w:val="Normal"/>
    <w:rsid w:val="006C5475"/>
    <w:rPr>
      <w:rFonts w:ascii="TheSans B5 Plain" w:hAnsi="TheSans B5 Plain"/>
      <w:sz w:val="22"/>
    </w:rPr>
  </w:style>
  <w:style w:type="paragraph" w:styleId="BodyTextIndent">
    <w:name w:val="Body Text Indent"/>
    <w:basedOn w:val="Normal"/>
    <w:rsid w:val="00CF4955"/>
    <w:pPr>
      <w:spacing w:after="120"/>
      <w:ind w:left="283"/>
    </w:pPr>
  </w:style>
  <w:style w:type="character" w:styleId="Hyperlink">
    <w:name w:val="Hyperlink"/>
    <w:basedOn w:val="DefaultParagraphFont"/>
    <w:rsid w:val="0077734C"/>
    <w:rPr>
      <w:color w:val="0000FF"/>
      <w:u w:val="single"/>
    </w:rPr>
  </w:style>
  <w:style w:type="paragraph" w:styleId="BodyText2">
    <w:name w:val="Body Text 2"/>
    <w:basedOn w:val="Normal"/>
    <w:rsid w:val="00AD76CC"/>
    <w:pPr>
      <w:spacing w:after="120" w:line="480" w:lineRule="auto"/>
    </w:pPr>
  </w:style>
  <w:style w:type="paragraph" w:styleId="BodyText3">
    <w:name w:val="Body Text 3"/>
    <w:basedOn w:val="Normal"/>
    <w:rsid w:val="00AD76CC"/>
    <w:pPr>
      <w:spacing w:after="120"/>
    </w:pPr>
    <w:rPr>
      <w:sz w:val="16"/>
      <w:szCs w:val="16"/>
    </w:rPr>
  </w:style>
  <w:style w:type="table" w:styleId="TableGrid">
    <w:name w:val="Table Grid"/>
    <w:basedOn w:val="TableNormal"/>
    <w:rsid w:val="00313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irst">
    <w:name w:val="Text First"/>
    <w:basedOn w:val="Normal"/>
    <w:rsid w:val="001D295F"/>
    <w:pPr>
      <w:spacing w:line="480" w:lineRule="auto"/>
      <w:jc w:val="both"/>
    </w:pPr>
    <w:rPr>
      <w:szCs w:val="20"/>
    </w:rPr>
  </w:style>
  <w:style w:type="paragraph" w:customStyle="1" w:styleId="References">
    <w:name w:val="References"/>
    <w:basedOn w:val="Normal"/>
    <w:qFormat/>
    <w:rsid w:val="007052DA"/>
    <w:pPr>
      <w:widowControl w:val="0"/>
      <w:adjustRightInd w:val="0"/>
      <w:spacing w:after="120"/>
      <w:ind w:left="432" w:hanging="432"/>
      <w:jc w:val="both"/>
      <w:textAlignment w:val="baseline"/>
    </w:pPr>
    <w:rPr>
      <w:sz w:val="22"/>
      <w:szCs w:val="20"/>
    </w:rPr>
  </w:style>
  <w:style w:type="paragraph" w:styleId="FootnoteText">
    <w:name w:val="footnote text"/>
    <w:basedOn w:val="Normal"/>
    <w:link w:val="FootnoteTextChar"/>
    <w:uiPriority w:val="99"/>
    <w:rsid w:val="00BC4CFC"/>
    <w:rPr>
      <w:sz w:val="20"/>
      <w:szCs w:val="20"/>
    </w:rPr>
  </w:style>
  <w:style w:type="character" w:customStyle="1" w:styleId="FootnoteTextChar">
    <w:name w:val="Footnote Text Char"/>
    <w:basedOn w:val="DefaultParagraphFont"/>
    <w:link w:val="FootnoteText"/>
    <w:uiPriority w:val="99"/>
    <w:rsid w:val="00BC4CFC"/>
    <w:rPr>
      <w:lang w:val="en-US" w:eastAsia="en-US"/>
    </w:rPr>
  </w:style>
  <w:style w:type="character" w:styleId="FootnoteReference">
    <w:name w:val="footnote reference"/>
    <w:basedOn w:val="DefaultParagraphFont"/>
    <w:uiPriority w:val="99"/>
    <w:rsid w:val="00BC4CFC"/>
    <w:rPr>
      <w:vertAlign w:val="superscript"/>
    </w:rPr>
  </w:style>
  <w:style w:type="paragraph" w:styleId="ListParagraph">
    <w:name w:val="List Paragraph"/>
    <w:basedOn w:val="Normal"/>
    <w:uiPriority w:val="34"/>
    <w:qFormat/>
    <w:rsid w:val="00626414"/>
    <w:pPr>
      <w:ind w:left="720"/>
      <w:contextualSpacing/>
    </w:pPr>
  </w:style>
  <w:style w:type="paragraph" w:customStyle="1" w:styleId="Normal1">
    <w:name w:val="Normal1"/>
    <w:basedOn w:val="Normal"/>
    <w:rsid w:val="00F25CEF"/>
    <w:pPr>
      <w:spacing w:before="100" w:beforeAutospacing="1" w:after="100" w:afterAutospacing="1"/>
    </w:pPr>
    <w:rPr>
      <w:lang w:val="en-GB" w:eastAsia="en-GB"/>
    </w:rPr>
  </w:style>
  <w:style w:type="character" w:customStyle="1" w:styleId="normalchar">
    <w:name w:val="normal__char"/>
    <w:basedOn w:val="DefaultParagraphFont"/>
    <w:rsid w:val="00F25CEF"/>
  </w:style>
  <w:style w:type="character" w:customStyle="1" w:styleId="hyperlinkchar">
    <w:name w:val="hyperlink__char"/>
    <w:basedOn w:val="DefaultParagraphFont"/>
    <w:rsid w:val="00F25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28D"/>
    <w:rPr>
      <w:sz w:val="24"/>
      <w:szCs w:val="24"/>
      <w:lang w:val="en-US" w:eastAsia="en-US"/>
    </w:rPr>
  </w:style>
  <w:style w:type="paragraph" w:styleId="Heading1">
    <w:name w:val="heading 1"/>
    <w:basedOn w:val="Normal"/>
    <w:next w:val="Normal"/>
    <w:qFormat/>
    <w:rsid w:val="00CF4955"/>
    <w:pPr>
      <w:keepNext/>
      <w:outlineLvl w:val="0"/>
    </w:pPr>
    <w:rPr>
      <w:rFonts w:ascii="Arial" w:hAnsi="Arial"/>
      <w:color w:val="000000"/>
      <w:u w:val="single"/>
      <w:lang w:val="en-GB"/>
    </w:rPr>
  </w:style>
  <w:style w:type="paragraph" w:styleId="Heading2">
    <w:name w:val="heading 2"/>
    <w:basedOn w:val="Normal"/>
    <w:next w:val="Normal"/>
    <w:qFormat/>
    <w:rsid w:val="00CF4955"/>
    <w:pPr>
      <w:keepNext/>
      <w:jc w:val="both"/>
      <w:outlineLvl w:val="1"/>
    </w:pPr>
    <w:rPr>
      <w:rFonts w:ascii="Arial" w:hAnsi="Arial"/>
      <w:color w:val="000000"/>
      <w:u w:val="single"/>
      <w:lang w:val="en-GB"/>
    </w:rPr>
  </w:style>
  <w:style w:type="paragraph" w:styleId="Heading3">
    <w:name w:val="heading 3"/>
    <w:basedOn w:val="Normal"/>
    <w:next w:val="Normal"/>
    <w:qFormat/>
    <w:rsid w:val="00AD76CC"/>
    <w:pPr>
      <w:keepNext/>
      <w:spacing w:before="240" w:after="60"/>
      <w:outlineLvl w:val="2"/>
    </w:pPr>
    <w:rPr>
      <w:rFonts w:ascii="Arial" w:hAnsi="Arial" w:cs="Arial"/>
      <w:b/>
      <w:bCs/>
      <w:sz w:val="26"/>
      <w:szCs w:val="26"/>
    </w:rPr>
  </w:style>
  <w:style w:type="paragraph" w:styleId="Heading4">
    <w:name w:val="heading 4"/>
    <w:basedOn w:val="Normal"/>
    <w:next w:val="Normal"/>
    <w:qFormat/>
    <w:rsid w:val="00AD76CC"/>
    <w:pPr>
      <w:keepNext/>
      <w:spacing w:before="240" w:after="60"/>
      <w:outlineLvl w:val="3"/>
    </w:pPr>
    <w:rPr>
      <w:b/>
      <w:bCs/>
      <w:sz w:val="28"/>
      <w:szCs w:val="28"/>
    </w:rPr>
  </w:style>
  <w:style w:type="paragraph" w:styleId="Heading5">
    <w:name w:val="heading 5"/>
    <w:basedOn w:val="Normal"/>
    <w:next w:val="Normal"/>
    <w:qFormat/>
    <w:rsid w:val="00AD76C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sid w:val="0094628D"/>
    <w:rPr>
      <w:rFonts w:ascii="Arial" w:hAnsi="Arial"/>
      <w:b/>
      <w:sz w:val="28"/>
      <w:lang w:val="en-GB"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SchoolDeptTitle">
    <w:name w:val="SchoolDeptTitle"/>
    <w:basedOn w:val="Normal"/>
    <w:rsid w:val="007B51A6"/>
    <w:pPr>
      <w:tabs>
        <w:tab w:val="left" w:pos="7200"/>
      </w:tabs>
      <w:spacing w:after="1680"/>
      <w:ind w:left="7201"/>
    </w:pPr>
    <w:rPr>
      <w:rFonts w:ascii="TheSans B7 Bold" w:hAnsi="TheSans B7 Bold"/>
      <w:sz w:val="18"/>
      <w:szCs w:val="18"/>
      <w:lang w:val="en-GB"/>
    </w:rPr>
  </w:style>
  <w:style w:type="paragraph" w:customStyle="1" w:styleId="Content">
    <w:name w:val="Content"/>
    <w:next w:val="BodyText"/>
    <w:rsid w:val="009744E6"/>
    <w:pPr>
      <w:spacing w:after="360"/>
    </w:pPr>
    <w:rPr>
      <w:rFonts w:ascii="TheSans B4 SemiLight" w:hAnsi="TheSans B4 SemiLight"/>
      <w:sz w:val="18"/>
      <w:szCs w:val="18"/>
      <w:lang w:val="en-US" w:eastAsia="en-US"/>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Content"/>
    <w:rsid w:val="006C5475"/>
    <w:pPr>
      <w:spacing w:after="0"/>
    </w:pPr>
    <w:rPr>
      <w:rFonts w:ascii="TheSans B5 Plain" w:hAnsi="TheSans B5 Plain"/>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DeptTitle">
    <w:name w:val="DeptTitle"/>
    <w:basedOn w:val="Normal"/>
    <w:rsid w:val="00A35D8A"/>
    <w:pPr>
      <w:tabs>
        <w:tab w:val="left" w:pos="7200"/>
      </w:tabs>
      <w:ind w:left="7200"/>
    </w:pPr>
    <w:rPr>
      <w:rFonts w:ascii="TheSans B7 Bold" w:hAnsi="TheSans B7 Bold"/>
      <w:sz w:val="18"/>
      <w:szCs w:val="18"/>
      <w:lang w:val="en-GB"/>
    </w:rPr>
  </w:style>
  <w:style w:type="paragraph" w:customStyle="1" w:styleId="DeptAddress">
    <w:name w:val="DeptAddress"/>
    <w:basedOn w:val="Normal"/>
    <w:rsid w:val="00016E86"/>
    <w:pPr>
      <w:tabs>
        <w:tab w:val="left" w:pos="7200"/>
      </w:tabs>
      <w:ind w:left="7200"/>
    </w:pPr>
    <w:rPr>
      <w:rFonts w:ascii="TheSans B4 SemiLight" w:hAnsi="TheSans B4 SemiLight"/>
      <w:sz w:val="18"/>
      <w:szCs w:val="18"/>
      <w:lang w:val="en-GB"/>
    </w:rPr>
  </w:style>
  <w:style w:type="paragraph" w:customStyle="1" w:styleId="MemoHeader">
    <w:name w:val="MemoHeader"/>
    <w:rsid w:val="00EC1DCF"/>
    <w:pPr>
      <w:tabs>
        <w:tab w:val="left" w:pos="1440"/>
      </w:tabs>
      <w:spacing w:after="240"/>
    </w:pPr>
    <w:rPr>
      <w:rFonts w:ascii="TheSans B5 Plain" w:hAnsi="TheSans B5 Plain"/>
      <w:sz w:val="36"/>
      <w:szCs w:val="18"/>
      <w:lang w:val="en-US" w:eastAsia="en-US"/>
    </w:rPr>
  </w:style>
  <w:style w:type="paragraph" w:customStyle="1" w:styleId="MemoAddresseeChar">
    <w:name w:val="MemoAddressee Char"/>
    <w:link w:val="MemoAddresseeCharChar"/>
    <w:rsid w:val="00320BA3"/>
    <w:pPr>
      <w:tabs>
        <w:tab w:val="left" w:pos="1440"/>
      </w:tabs>
      <w:spacing w:before="180" w:after="180"/>
    </w:pPr>
    <w:rPr>
      <w:rFonts w:ascii="TheSans B5 Plain" w:hAnsi="TheSans B5 Plain"/>
      <w:sz w:val="22"/>
      <w:szCs w:val="18"/>
      <w:lang w:val="en-US" w:eastAsia="en-US"/>
    </w:rPr>
  </w:style>
  <w:style w:type="character" w:customStyle="1" w:styleId="MemoAddresseeCharChar">
    <w:name w:val="MemoAddressee Char Char"/>
    <w:basedOn w:val="DefaultParagraphFont"/>
    <w:link w:val="MemoAddresseeChar"/>
    <w:rsid w:val="00320BA3"/>
    <w:rPr>
      <w:rFonts w:ascii="TheSans B5 Plain" w:hAnsi="TheSans B5 Plain"/>
      <w:sz w:val="22"/>
      <w:szCs w:val="18"/>
      <w:lang w:val="en-US" w:eastAsia="en-US" w:bidi="ar-SA"/>
    </w:rPr>
  </w:style>
  <w:style w:type="paragraph" w:customStyle="1" w:styleId="MemoSubject">
    <w:name w:val="MemoSubject"/>
    <w:rsid w:val="00CB1469"/>
    <w:pPr>
      <w:spacing w:before="600" w:after="360"/>
    </w:pPr>
    <w:rPr>
      <w:rFonts w:ascii="TheSans B7 Bold" w:hAnsi="TheSans B7 Bold"/>
      <w:sz w:val="22"/>
      <w:szCs w:val="18"/>
      <w:lang w:val="en-US" w:eastAsia="en-US"/>
    </w:rPr>
  </w:style>
  <w:style w:type="paragraph" w:customStyle="1" w:styleId="MemoDistribution">
    <w:name w:val="MemoDistribution"/>
    <w:basedOn w:val="MemoAddresseeChar"/>
    <w:rsid w:val="00320BA3"/>
    <w:pPr>
      <w:spacing w:before="0" w:after="0"/>
    </w:pPr>
  </w:style>
  <w:style w:type="paragraph" w:styleId="BodyText">
    <w:name w:val="Body Text"/>
    <w:basedOn w:val="Normal"/>
    <w:rsid w:val="006C5475"/>
    <w:rPr>
      <w:rFonts w:ascii="TheSans B5 Plain" w:hAnsi="TheSans B5 Plain"/>
      <w:sz w:val="22"/>
    </w:rPr>
  </w:style>
  <w:style w:type="paragraph" w:styleId="BodyTextIndent">
    <w:name w:val="Body Text Indent"/>
    <w:basedOn w:val="Normal"/>
    <w:rsid w:val="00CF4955"/>
    <w:pPr>
      <w:spacing w:after="120"/>
      <w:ind w:left="283"/>
    </w:pPr>
  </w:style>
  <w:style w:type="character" w:styleId="Hyperlink">
    <w:name w:val="Hyperlink"/>
    <w:basedOn w:val="DefaultParagraphFont"/>
    <w:rsid w:val="0077734C"/>
    <w:rPr>
      <w:color w:val="0000FF"/>
      <w:u w:val="single"/>
    </w:rPr>
  </w:style>
  <w:style w:type="paragraph" w:styleId="BodyText2">
    <w:name w:val="Body Text 2"/>
    <w:basedOn w:val="Normal"/>
    <w:rsid w:val="00AD76CC"/>
    <w:pPr>
      <w:spacing w:after="120" w:line="480" w:lineRule="auto"/>
    </w:pPr>
  </w:style>
  <w:style w:type="paragraph" w:styleId="BodyText3">
    <w:name w:val="Body Text 3"/>
    <w:basedOn w:val="Normal"/>
    <w:rsid w:val="00AD76CC"/>
    <w:pPr>
      <w:spacing w:after="120"/>
    </w:pPr>
    <w:rPr>
      <w:sz w:val="16"/>
      <w:szCs w:val="16"/>
    </w:rPr>
  </w:style>
  <w:style w:type="table" w:styleId="TableGrid">
    <w:name w:val="Table Grid"/>
    <w:basedOn w:val="TableNormal"/>
    <w:rsid w:val="00313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irst">
    <w:name w:val="Text First"/>
    <w:basedOn w:val="Normal"/>
    <w:rsid w:val="001D295F"/>
    <w:pPr>
      <w:spacing w:line="480" w:lineRule="auto"/>
      <w:jc w:val="both"/>
    </w:pPr>
    <w:rPr>
      <w:szCs w:val="20"/>
    </w:rPr>
  </w:style>
  <w:style w:type="paragraph" w:customStyle="1" w:styleId="References">
    <w:name w:val="References"/>
    <w:basedOn w:val="Normal"/>
    <w:qFormat/>
    <w:rsid w:val="007052DA"/>
    <w:pPr>
      <w:widowControl w:val="0"/>
      <w:adjustRightInd w:val="0"/>
      <w:spacing w:after="120"/>
      <w:ind w:left="432" w:hanging="432"/>
      <w:jc w:val="both"/>
      <w:textAlignment w:val="baseline"/>
    </w:pPr>
    <w:rPr>
      <w:sz w:val="22"/>
      <w:szCs w:val="20"/>
    </w:rPr>
  </w:style>
  <w:style w:type="paragraph" w:styleId="FootnoteText">
    <w:name w:val="footnote text"/>
    <w:basedOn w:val="Normal"/>
    <w:link w:val="FootnoteTextChar"/>
    <w:uiPriority w:val="99"/>
    <w:rsid w:val="00BC4CFC"/>
    <w:rPr>
      <w:sz w:val="20"/>
      <w:szCs w:val="20"/>
    </w:rPr>
  </w:style>
  <w:style w:type="character" w:customStyle="1" w:styleId="FootnoteTextChar">
    <w:name w:val="Footnote Text Char"/>
    <w:basedOn w:val="DefaultParagraphFont"/>
    <w:link w:val="FootnoteText"/>
    <w:uiPriority w:val="99"/>
    <w:rsid w:val="00BC4CFC"/>
    <w:rPr>
      <w:lang w:val="en-US" w:eastAsia="en-US"/>
    </w:rPr>
  </w:style>
  <w:style w:type="character" w:styleId="FootnoteReference">
    <w:name w:val="footnote reference"/>
    <w:basedOn w:val="DefaultParagraphFont"/>
    <w:uiPriority w:val="99"/>
    <w:rsid w:val="00BC4CFC"/>
    <w:rPr>
      <w:vertAlign w:val="superscript"/>
    </w:rPr>
  </w:style>
  <w:style w:type="paragraph" w:styleId="ListParagraph">
    <w:name w:val="List Paragraph"/>
    <w:basedOn w:val="Normal"/>
    <w:uiPriority w:val="34"/>
    <w:qFormat/>
    <w:rsid w:val="00626414"/>
    <w:pPr>
      <w:ind w:left="720"/>
      <w:contextualSpacing/>
    </w:pPr>
  </w:style>
  <w:style w:type="paragraph" w:customStyle="1" w:styleId="Normal1">
    <w:name w:val="Normal1"/>
    <w:basedOn w:val="Normal"/>
    <w:rsid w:val="00F25CEF"/>
    <w:pPr>
      <w:spacing w:before="100" w:beforeAutospacing="1" w:after="100" w:afterAutospacing="1"/>
    </w:pPr>
    <w:rPr>
      <w:lang w:val="en-GB" w:eastAsia="en-GB"/>
    </w:rPr>
  </w:style>
  <w:style w:type="character" w:customStyle="1" w:styleId="normalchar">
    <w:name w:val="normal__char"/>
    <w:basedOn w:val="DefaultParagraphFont"/>
    <w:rsid w:val="00F25CEF"/>
  </w:style>
  <w:style w:type="character" w:customStyle="1" w:styleId="hyperlinkchar">
    <w:name w:val="hyperlink__char"/>
    <w:basedOn w:val="DefaultParagraphFont"/>
    <w:rsid w:val="00F25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8493">
      <w:bodyDiv w:val="1"/>
      <w:marLeft w:val="0"/>
      <w:marRight w:val="0"/>
      <w:marTop w:val="0"/>
      <w:marBottom w:val="0"/>
      <w:divBdr>
        <w:top w:val="none" w:sz="0" w:space="0" w:color="auto"/>
        <w:left w:val="none" w:sz="0" w:space="0" w:color="auto"/>
        <w:bottom w:val="none" w:sz="0" w:space="0" w:color="auto"/>
        <w:right w:val="none" w:sz="0" w:space="0" w:color="auto"/>
      </w:divBdr>
      <w:divsChild>
        <w:div w:id="34821206">
          <w:marLeft w:val="0"/>
          <w:marRight w:val="0"/>
          <w:marTop w:val="0"/>
          <w:marBottom w:val="0"/>
          <w:divBdr>
            <w:top w:val="none" w:sz="0" w:space="0" w:color="auto"/>
            <w:left w:val="none" w:sz="0" w:space="0" w:color="auto"/>
            <w:bottom w:val="none" w:sz="0" w:space="0" w:color="auto"/>
            <w:right w:val="none" w:sz="0" w:space="0" w:color="auto"/>
          </w:divBdr>
          <w:divsChild>
            <w:div w:id="151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9646">
      <w:bodyDiv w:val="1"/>
      <w:marLeft w:val="0"/>
      <w:marRight w:val="0"/>
      <w:marTop w:val="0"/>
      <w:marBottom w:val="0"/>
      <w:divBdr>
        <w:top w:val="none" w:sz="0" w:space="0" w:color="auto"/>
        <w:left w:val="none" w:sz="0" w:space="0" w:color="auto"/>
        <w:bottom w:val="none" w:sz="0" w:space="0" w:color="auto"/>
        <w:right w:val="none" w:sz="0" w:space="0" w:color="auto"/>
      </w:divBdr>
    </w:div>
    <w:div w:id="160838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outlook.manchester.ac.uk/owa/redir.aspx?C=8ajyFn-fH-_GIyUec1gN_wHnZM4gYvqwULERDt1F_N5qVangFTvUCA..&amp;URL=http%3a%2f%2fdocuments.manchester.ac.uk%2fdisplay.aspx%3fDocID%3d2456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rn.com/abstract=251220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n.wikipedia.org/wiki/Earned_value_management" TargetMode="External"/><Relationship Id="rId4" Type="http://schemas.microsoft.com/office/2007/relationships/stylesWithEffects" Target="stylesWithEffects.xml"/><Relationship Id="rId9" Type="http://schemas.openxmlformats.org/officeDocument/2006/relationships/hyperlink" Target="mailto:nuno.gil@mbs.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3236B-4984-4A8E-80B4-2C778CEE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2463</TotalTime>
  <Pages>9</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School or Department</vt:lpstr>
    </vt:vector>
  </TitlesOfParts>
  <Company>Manchester Computing</Company>
  <LinksUpToDate>false</LinksUpToDate>
  <CharactersWithSpaces>21512</CharactersWithSpaces>
  <SharedDoc>false</SharedDoc>
  <HLinks>
    <vt:vector size="12" baseType="variant">
      <vt:variant>
        <vt:i4>5308465</vt:i4>
      </vt:variant>
      <vt:variant>
        <vt:i4>3</vt:i4>
      </vt:variant>
      <vt:variant>
        <vt:i4>0</vt:i4>
      </vt:variant>
      <vt:variant>
        <vt:i4>5</vt:i4>
      </vt:variant>
      <vt:variant>
        <vt:lpwstr>mailto:xbosch@greygarth.org.uk</vt:lpwstr>
      </vt:variant>
      <vt:variant>
        <vt:lpwstr/>
      </vt:variant>
      <vt:variant>
        <vt:i4>7798905</vt:i4>
      </vt:variant>
      <vt:variant>
        <vt:i4>0</vt:i4>
      </vt:variant>
      <vt:variant>
        <vt:i4>0</vt:i4>
      </vt:variant>
      <vt:variant>
        <vt:i4>5</vt:i4>
      </vt:variant>
      <vt:variant>
        <vt:lpwstr>http://www.personal.mbs.ac.uk/ngil/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zlsiias</dc:creator>
  <cp:lastModifiedBy>staff</cp:lastModifiedBy>
  <cp:revision>6</cp:revision>
  <cp:lastPrinted>2006-07-19T14:18:00Z</cp:lastPrinted>
  <dcterms:created xsi:type="dcterms:W3CDTF">2017-01-12T17:34:00Z</dcterms:created>
  <dcterms:modified xsi:type="dcterms:W3CDTF">2017-05-17T12:21:00Z</dcterms:modified>
</cp:coreProperties>
</file>